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9D3CA2" w14:textId="77777777" w:rsidR="00464242" w:rsidRPr="007428C6" w:rsidRDefault="00464242" w:rsidP="007428C6">
      <w:pPr>
        <w:rPr>
          <w:b/>
          <w:bCs/>
          <w:sz w:val="28"/>
          <w:szCs w:val="36"/>
          <w:lang w:val="fr-CH"/>
        </w:rPr>
      </w:pPr>
    </w:p>
    <w:p w14:paraId="49C44CB6" w14:textId="3A8A8028" w:rsidR="00A26615" w:rsidRPr="007428C6" w:rsidRDefault="007428C6" w:rsidP="007428C6">
      <w:pPr>
        <w:pStyle w:val="Titolo2"/>
        <w:rPr>
          <w:rStyle w:val="Enfasigrassetto"/>
          <w:rFonts w:ascii="Arial" w:hAnsi="Arial" w:cs="Arial"/>
          <w:color w:val="000000"/>
          <w:sz w:val="28"/>
          <w:szCs w:val="28"/>
          <w:lang w:val="fr-CH"/>
        </w:rPr>
      </w:pPr>
      <w:r w:rsidRPr="007428C6">
        <w:rPr>
          <w:rStyle w:val="Enfasigrassetto"/>
          <w:rFonts w:ascii="Arial" w:hAnsi="Arial" w:cs="Arial"/>
          <w:color w:val="000000"/>
          <w:sz w:val="28"/>
          <w:szCs w:val="28"/>
          <w:lang w:val="fr-CH"/>
        </w:rPr>
        <w:t>Module :</w:t>
      </w:r>
      <w:r w:rsidR="00A26615" w:rsidRPr="007428C6">
        <w:rPr>
          <w:rStyle w:val="Enfasigrassetto"/>
          <w:rFonts w:ascii="Arial" w:hAnsi="Arial" w:cs="Arial"/>
          <w:color w:val="000000"/>
          <w:sz w:val="28"/>
          <w:szCs w:val="28"/>
          <w:lang w:val="fr-CH"/>
        </w:rPr>
        <w:t xml:space="preserve"> </w:t>
      </w:r>
      <w:r w:rsidR="00FA00EB">
        <w:rPr>
          <w:rStyle w:val="Enfasigrassetto"/>
          <w:rFonts w:ascii="Arial" w:hAnsi="Arial" w:cs="Arial"/>
          <w:color w:val="000000"/>
          <w:sz w:val="28"/>
          <w:szCs w:val="28"/>
          <w:lang w:val="fr-CH"/>
        </w:rPr>
        <w:t>Propagande de guerre, affiches et langage</w:t>
      </w:r>
    </w:p>
    <w:p w14:paraId="44BF7DA7" w14:textId="77777777" w:rsidR="00B3456A" w:rsidRPr="007428C6" w:rsidRDefault="00B3456A" w:rsidP="007428C6">
      <w:pPr>
        <w:rPr>
          <w:lang w:val="fr-CH"/>
        </w:rPr>
      </w:pPr>
    </w:p>
    <w:p w14:paraId="3DA51E42" w14:textId="7FE0BAAC" w:rsidR="00FA00EB" w:rsidRPr="00FA00EB" w:rsidRDefault="00FA00EB" w:rsidP="00FA00EB">
      <w:pPr>
        <w:pStyle w:val="NormaleWeb"/>
        <w:spacing w:before="0" w:beforeAutospacing="0" w:after="0" w:afterAutospacing="0" w:line="276" w:lineRule="auto"/>
        <w:jc w:val="both"/>
        <w:rPr>
          <w:rFonts w:ascii="Arial" w:hAnsi="Arial" w:cs="Arial"/>
          <w:color w:val="000000"/>
          <w:lang w:val="fr-FR"/>
        </w:rPr>
      </w:pPr>
      <w:r w:rsidRPr="00FA00EB">
        <w:rPr>
          <w:rFonts w:ascii="Arial" w:hAnsi="Arial" w:cs="Arial"/>
          <w:color w:val="000000"/>
          <w:lang w:val="fr-FR"/>
        </w:rPr>
        <w:t>Cette séquence de deux leçons propose de découvrir avec les élèves les méc</w:t>
      </w:r>
      <w:r>
        <w:rPr>
          <w:rFonts w:ascii="Arial" w:hAnsi="Arial" w:cs="Arial"/>
          <w:color w:val="000000"/>
          <w:lang w:val="fr-FR"/>
        </w:rPr>
        <w:t>a</w:t>
      </w:r>
      <w:r w:rsidRPr="00FA00EB">
        <w:rPr>
          <w:rFonts w:ascii="Arial" w:hAnsi="Arial" w:cs="Arial"/>
          <w:color w:val="000000"/>
          <w:lang w:val="fr-FR"/>
        </w:rPr>
        <w:t>nismes de la propagande de guerre à travers l’analyse d’affiches historiques des deux guerres mondiales.</w:t>
      </w:r>
    </w:p>
    <w:p w14:paraId="63AC1151" w14:textId="77777777" w:rsidR="00FA00EB" w:rsidRDefault="00FA00EB" w:rsidP="00FA00EB">
      <w:pPr>
        <w:pStyle w:val="NormaleWeb"/>
        <w:spacing w:before="0" w:beforeAutospacing="0" w:after="0" w:afterAutospacing="0" w:line="276" w:lineRule="auto"/>
        <w:jc w:val="both"/>
        <w:rPr>
          <w:rFonts w:ascii="Arial" w:hAnsi="Arial" w:cs="Arial"/>
          <w:color w:val="000000"/>
          <w:lang w:val="fr-FR"/>
        </w:rPr>
      </w:pPr>
    </w:p>
    <w:p w14:paraId="02869D60" w14:textId="0DB4945B" w:rsidR="00FA00EB" w:rsidRPr="00FA00EB" w:rsidRDefault="00FA00EB" w:rsidP="00FA00EB">
      <w:pPr>
        <w:pStyle w:val="NormaleWeb"/>
        <w:spacing w:before="0" w:beforeAutospacing="0" w:after="0" w:afterAutospacing="0" w:line="276" w:lineRule="auto"/>
        <w:jc w:val="both"/>
        <w:rPr>
          <w:rFonts w:ascii="Arial" w:hAnsi="Arial" w:cs="Arial"/>
          <w:color w:val="000000"/>
          <w:lang w:val="fr-FR"/>
        </w:rPr>
      </w:pPr>
      <w:r w:rsidRPr="00FA00EB">
        <w:rPr>
          <w:rFonts w:ascii="Arial" w:hAnsi="Arial" w:cs="Arial"/>
          <w:color w:val="000000"/>
          <w:lang w:val="fr-FR"/>
        </w:rPr>
        <w:t xml:space="preserve">Elle vise à amener les élèves à comprendre comment la propagande fonctionne en temps de guerre, comment le langage et l’image sont utilisés pour influencer l’opinion publique et comment certaines stratégies </w:t>
      </w:r>
      <w:r>
        <w:rPr>
          <w:rFonts w:ascii="Arial" w:hAnsi="Arial" w:cs="Arial"/>
          <w:color w:val="000000"/>
          <w:lang w:val="fr-FR"/>
        </w:rPr>
        <w:t>linguistiques</w:t>
      </w:r>
      <w:r w:rsidRPr="00FA00EB">
        <w:rPr>
          <w:rFonts w:ascii="Arial" w:hAnsi="Arial" w:cs="Arial"/>
          <w:color w:val="000000"/>
          <w:lang w:val="fr-FR"/>
        </w:rPr>
        <w:t xml:space="preserve"> permettent de mobiliser ou de construire une image négative de l’ennemi.</w:t>
      </w:r>
    </w:p>
    <w:p w14:paraId="2715D61C" w14:textId="77777777" w:rsidR="00FA00EB" w:rsidRDefault="00FA00EB" w:rsidP="00FA00EB">
      <w:pPr>
        <w:pStyle w:val="NormaleWeb"/>
        <w:spacing w:before="0" w:beforeAutospacing="0" w:after="0" w:afterAutospacing="0" w:line="276" w:lineRule="auto"/>
        <w:jc w:val="both"/>
        <w:rPr>
          <w:rFonts w:ascii="Arial" w:hAnsi="Arial" w:cs="Arial"/>
          <w:color w:val="000000"/>
          <w:lang w:val="fr-FR"/>
        </w:rPr>
      </w:pPr>
    </w:p>
    <w:p w14:paraId="015025B9" w14:textId="4BA66FC7" w:rsidR="00FA00EB" w:rsidRPr="00FA00EB" w:rsidRDefault="00FA00EB" w:rsidP="00FA00EB">
      <w:pPr>
        <w:pStyle w:val="NormaleWeb"/>
        <w:spacing w:before="0" w:beforeAutospacing="0" w:after="0" w:afterAutospacing="0" w:line="276" w:lineRule="auto"/>
        <w:jc w:val="both"/>
        <w:rPr>
          <w:rFonts w:ascii="Arial" w:hAnsi="Arial" w:cs="Arial"/>
          <w:color w:val="000000"/>
          <w:lang w:val="fr-FR"/>
        </w:rPr>
      </w:pPr>
      <w:r w:rsidRPr="00FA00EB">
        <w:rPr>
          <w:rFonts w:ascii="Arial" w:hAnsi="Arial" w:cs="Arial"/>
          <w:color w:val="000000"/>
          <w:lang w:val="fr-FR"/>
        </w:rPr>
        <w:t>L’objectif est que les élèves apprennent à lire les affiches comme des textes multimodaux (texte + image), à identifier les stratégies linguistiques utilisées</w:t>
      </w:r>
      <w:r>
        <w:rPr>
          <w:rFonts w:ascii="Arial" w:hAnsi="Arial" w:cs="Arial"/>
          <w:color w:val="000000"/>
          <w:lang w:val="fr-FR"/>
        </w:rPr>
        <w:t xml:space="preserve"> </w:t>
      </w:r>
      <w:r w:rsidRPr="00FA00EB">
        <w:rPr>
          <w:rFonts w:ascii="Arial" w:hAnsi="Arial" w:cs="Arial"/>
          <w:color w:val="000000"/>
          <w:lang w:val="fr-FR"/>
        </w:rPr>
        <w:t>et à développer une posture critique face aux messages persuasifs.</w:t>
      </w:r>
    </w:p>
    <w:p w14:paraId="676C997E" w14:textId="77777777" w:rsidR="00FA00EB" w:rsidRDefault="00FA00EB" w:rsidP="00FA00EB">
      <w:pPr>
        <w:pStyle w:val="NormaleWeb"/>
        <w:spacing w:before="0" w:beforeAutospacing="0" w:after="0" w:afterAutospacing="0" w:line="276" w:lineRule="auto"/>
        <w:jc w:val="both"/>
        <w:rPr>
          <w:rFonts w:ascii="Arial" w:hAnsi="Arial" w:cs="Arial"/>
          <w:color w:val="000000"/>
          <w:lang w:val="fr-FR"/>
        </w:rPr>
      </w:pPr>
    </w:p>
    <w:p w14:paraId="7AC3E660" w14:textId="4B1B0A72" w:rsidR="00FA00EB" w:rsidRPr="00FA00EB" w:rsidRDefault="00FA00EB" w:rsidP="00FA00EB">
      <w:pPr>
        <w:pStyle w:val="NormaleWeb"/>
        <w:spacing w:before="0" w:beforeAutospacing="0" w:after="0" w:afterAutospacing="0" w:line="276" w:lineRule="auto"/>
        <w:jc w:val="both"/>
        <w:rPr>
          <w:rFonts w:ascii="Arial" w:hAnsi="Arial" w:cs="Arial"/>
          <w:color w:val="000000"/>
          <w:lang w:val="fr-FR"/>
        </w:rPr>
      </w:pPr>
      <w:r w:rsidRPr="00FA00EB">
        <w:rPr>
          <w:rFonts w:ascii="Arial" w:hAnsi="Arial" w:cs="Arial"/>
          <w:color w:val="000000"/>
          <w:lang w:val="fr-FR"/>
        </w:rPr>
        <w:t>Les deux leçons sont complémentaires :</w:t>
      </w:r>
    </w:p>
    <w:p w14:paraId="4869DC3E" w14:textId="77777777" w:rsidR="00FA00EB" w:rsidRPr="00FA00EB" w:rsidRDefault="00FA00EB" w:rsidP="00FA00EB">
      <w:pPr>
        <w:pStyle w:val="NormaleWeb"/>
        <w:numPr>
          <w:ilvl w:val="0"/>
          <w:numId w:val="27"/>
        </w:numPr>
        <w:spacing w:before="0" w:beforeAutospacing="0" w:after="0" w:afterAutospacing="0" w:line="276" w:lineRule="auto"/>
        <w:jc w:val="both"/>
        <w:rPr>
          <w:rFonts w:ascii="Arial" w:hAnsi="Arial" w:cs="Arial"/>
          <w:color w:val="000000"/>
          <w:lang w:val="fr-FR"/>
        </w:rPr>
      </w:pPr>
      <w:r w:rsidRPr="00FA00EB">
        <w:rPr>
          <w:rFonts w:ascii="Arial" w:hAnsi="Arial" w:cs="Arial"/>
          <w:color w:val="000000"/>
          <w:lang w:val="fr-FR"/>
        </w:rPr>
        <w:t>La première introduit le concept de propagande et se concentre sur les affiches de mobilisation.</w:t>
      </w:r>
    </w:p>
    <w:p w14:paraId="2033086C" w14:textId="63BBDAB1" w:rsidR="00FA00EB" w:rsidRPr="00FA00EB" w:rsidRDefault="00FA00EB" w:rsidP="00FA00EB">
      <w:pPr>
        <w:pStyle w:val="NormaleWeb"/>
        <w:numPr>
          <w:ilvl w:val="0"/>
          <w:numId w:val="27"/>
        </w:numPr>
        <w:spacing w:before="0" w:beforeAutospacing="0" w:after="0" w:afterAutospacing="0" w:line="276" w:lineRule="auto"/>
        <w:jc w:val="both"/>
        <w:rPr>
          <w:rFonts w:ascii="Arial" w:hAnsi="Arial" w:cs="Arial"/>
          <w:color w:val="000000"/>
          <w:lang w:val="fr-FR"/>
        </w:rPr>
      </w:pPr>
      <w:r w:rsidRPr="00FA00EB">
        <w:rPr>
          <w:rFonts w:ascii="Arial" w:hAnsi="Arial" w:cs="Arial"/>
          <w:color w:val="000000"/>
          <w:lang w:val="fr-FR"/>
        </w:rPr>
        <w:t xml:space="preserve">La seconde approfondit l’analyse avec les affiches de </w:t>
      </w:r>
      <w:r w:rsidR="00F0214E">
        <w:rPr>
          <w:rFonts w:ascii="Arial" w:hAnsi="Arial" w:cs="Arial"/>
          <w:color w:val="000000"/>
          <w:lang w:val="fr-FR"/>
        </w:rPr>
        <w:t>diabolisation</w:t>
      </w:r>
      <w:r w:rsidRPr="00FA00EB">
        <w:rPr>
          <w:rFonts w:ascii="Arial" w:hAnsi="Arial" w:cs="Arial"/>
          <w:color w:val="000000"/>
          <w:lang w:val="fr-FR"/>
        </w:rPr>
        <w:t xml:space="preserve"> et la construction de l’ennemi.</w:t>
      </w:r>
    </w:p>
    <w:p w14:paraId="2B049D3B" w14:textId="77777777" w:rsidR="00B3456A" w:rsidRPr="007428C6" w:rsidRDefault="00B3456A" w:rsidP="00FA00EB">
      <w:pPr>
        <w:pStyle w:val="NormaleWeb"/>
        <w:spacing w:before="0" w:beforeAutospacing="0" w:after="0" w:afterAutospacing="0" w:line="276" w:lineRule="auto"/>
        <w:jc w:val="both"/>
        <w:rPr>
          <w:rFonts w:ascii="Arial" w:hAnsi="Arial" w:cs="Arial"/>
          <w:color w:val="000000"/>
          <w:lang w:val="fr-CH"/>
        </w:rPr>
      </w:pPr>
    </w:p>
    <w:p w14:paraId="7795F84E" w14:textId="6C2D9045" w:rsidR="00B3456A" w:rsidRPr="007428C6" w:rsidRDefault="00B3456A" w:rsidP="00FA00EB">
      <w:pPr>
        <w:pStyle w:val="NormaleWeb"/>
        <w:spacing w:before="0" w:beforeAutospacing="0" w:after="0" w:afterAutospacing="0" w:line="276" w:lineRule="auto"/>
        <w:jc w:val="both"/>
        <w:rPr>
          <w:rFonts w:ascii="Arial" w:hAnsi="Arial" w:cs="Arial"/>
          <w:b/>
          <w:bCs/>
          <w:color w:val="000000"/>
          <w:lang w:val="fr-CH"/>
        </w:rPr>
      </w:pPr>
      <w:r w:rsidRPr="007428C6">
        <w:rPr>
          <w:rFonts w:ascii="Arial" w:hAnsi="Arial" w:cs="Arial"/>
          <w:b/>
          <w:bCs/>
          <w:color w:val="000000"/>
          <w:lang w:val="fr-CH"/>
        </w:rPr>
        <w:t>Préparation générale et approche</w:t>
      </w:r>
    </w:p>
    <w:p w14:paraId="710BD197" w14:textId="77777777" w:rsidR="00B3456A" w:rsidRPr="007428C6" w:rsidRDefault="00B3456A" w:rsidP="00FA00EB">
      <w:pPr>
        <w:pStyle w:val="NormaleWeb"/>
        <w:spacing w:before="0" w:beforeAutospacing="0" w:after="0" w:afterAutospacing="0" w:line="276" w:lineRule="auto"/>
        <w:jc w:val="both"/>
        <w:rPr>
          <w:rStyle w:val="Enfasigrassetto"/>
          <w:rFonts w:ascii="Arial" w:hAnsi="Arial" w:cs="Arial"/>
          <w:color w:val="000000"/>
          <w:lang w:val="fr-CH"/>
        </w:rPr>
      </w:pPr>
    </w:p>
    <w:p w14:paraId="6793FA72" w14:textId="77777777" w:rsidR="00FA00EB" w:rsidRDefault="00FA00EB" w:rsidP="00FA00EB">
      <w:pPr>
        <w:spacing w:line="276" w:lineRule="auto"/>
        <w:rPr>
          <w:rFonts w:cs="Arial"/>
          <w:lang w:val="fr-FR"/>
        </w:rPr>
      </w:pPr>
      <w:r w:rsidRPr="00FA00EB">
        <w:rPr>
          <w:rFonts w:cs="Arial"/>
          <w:b/>
          <w:bCs/>
          <w:lang w:val="fr-FR"/>
        </w:rPr>
        <w:t>Matériel :</w:t>
      </w:r>
      <w:r w:rsidRPr="00FA00EB">
        <w:rPr>
          <w:rFonts w:cs="Arial"/>
          <w:lang w:val="fr-FR"/>
        </w:rPr>
        <w:t> PPT, ordinateurs, dossier/fiches d’exercices.</w:t>
      </w:r>
    </w:p>
    <w:p w14:paraId="0416F3E7" w14:textId="77777777" w:rsidR="00FA00EB" w:rsidRDefault="00FA00EB" w:rsidP="00FA00EB">
      <w:pPr>
        <w:spacing w:line="276" w:lineRule="auto"/>
        <w:rPr>
          <w:rFonts w:cs="Arial"/>
          <w:lang w:val="fr-FR"/>
        </w:rPr>
      </w:pPr>
    </w:p>
    <w:p w14:paraId="5AE16C0D" w14:textId="32FBE1EC" w:rsidR="00FA00EB" w:rsidRPr="00FA00EB" w:rsidRDefault="00FA00EB" w:rsidP="00FA00EB">
      <w:pPr>
        <w:spacing w:line="276" w:lineRule="auto"/>
        <w:rPr>
          <w:rFonts w:cs="Arial"/>
          <w:lang w:val="fr-FR"/>
        </w:rPr>
      </w:pPr>
      <w:r w:rsidRPr="00FA00EB">
        <w:rPr>
          <w:rFonts w:cs="Arial"/>
          <w:b/>
          <w:bCs/>
          <w:lang w:val="fr-FR"/>
        </w:rPr>
        <w:t>Disposition de la classe :</w:t>
      </w:r>
      <w:r w:rsidRPr="00FA00EB">
        <w:rPr>
          <w:rFonts w:cs="Arial"/>
          <w:lang w:val="fr-FR"/>
        </w:rPr>
        <w:t> alternance entre travail collectif et travail en binômes.</w:t>
      </w:r>
    </w:p>
    <w:p w14:paraId="769E6246" w14:textId="77777777" w:rsidR="00FA00EB" w:rsidRDefault="00FA00EB" w:rsidP="00FA00EB">
      <w:pPr>
        <w:spacing w:line="276" w:lineRule="auto"/>
        <w:rPr>
          <w:rFonts w:cs="Arial"/>
          <w:b/>
          <w:bCs/>
          <w:lang w:val="fr-FR"/>
        </w:rPr>
      </w:pPr>
    </w:p>
    <w:p w14:paraId="6D670660" w14:textId="77777777" w:rsidR="00FA00EB" w:rsidRPr="00FA00EB" w:rsidRDefault="00FA00EB" w:rsidP="00FA00EB">
      <w:pPr>
        <w:spacing w:line="276" w:lineRule="auto"/>
        <w:rPr>
          <w:rFonts w:cs="Arial"/>
          <w:b/>
          <w:bCs/>
          <w:lang w:val="fr-FR"/>
        </w:rPr>
      </w:pPr>
      <w:r w:rsidRPr="00FA00EB">
        <w:rPr>
          <w:rFonts w:cs="Arial"/>
          <w:b/>
          <w:bCs/>
          <w:lang w:val="fr-FR"/>
        </w:rPr>
        <w:t>Approche pédagogique :</w:t>
      </w:r>
    </w:p>
    <w:p w14:paraId="140E81FA" w14:textId="3161E4B7" w:rsidR="00FA00EB" w:rsidRPr="00FA00EB" w:rsidRDefault="00FA00EB" w:rsidP="00FA00EB">
      <w:pPr>
        <w:spacing w:line="276" w:lineRule="auto"/>
        <w:rPr>
          <w:rFonts w:cs="Arial"/>
          <w:lang w:val="fr-FR"/>
        </w:rPr>
      </w:pPr>
      <w:r w:rsidRPr="00FA00EB">
        <w:rPr>
          <w:rFonts w:cs="Arial"/>
          <w:lang w:val="fr-FR"/>
        </w:rPr>
        <w:t>La séquence repose sur une analyse guidée d’exemples historiques concrets, suivie d’activités en binômes. L’enseignant accompagne les élèves dans l’identification des éléments linguistiques et visuels, puis favorise la discussion collective afin de consolider les apprentissages et développer l’esprit critique.</w:t>
      </w:r>
    </w:p>
    <w:p w14:paraId="2482BA6B" w14:textId="77777777" w:rsidR="00FA00EB" w:rsidRDefault="00FA00EB" w:rsidP="00FA00EB">
      <w:pPr>
        <w:spacing w:line="276" w:lineRule="auto"/>
        <w:rPr>
          <w:rFonts w:cs="Arial"/>
          <w:lang w:val="fr-FR"/>
        </w:rPr>
      </w:pPr>
    </w:p>
    <w:p w14:paraId="7DB53F7B" w14:textId="2D5156FC" w:rsidR="00FA00EB" w:rsidRPr="00FA00EB" w:rsidRDefault="00FA00EB" w:rsidP="00FA00EB">
      <w:pPr>
        <w:spacing w:line="276" w:lineRule="auto"/>
        <w:rPr>
          <w:rFonts w:cs="Arial"/>
          <w:b/>
          <w:bCs/>
          <w:lang w:val="fr-FR"/>
        </w:rPr>
      </w:pPr>
      <w:r w:rsidRPr="00FA00EB">
        <w:rPr>
          <w:rFonts w:cs="Arial"/>
          <w:b/>
          <w:bCs/>
          <w:lang w:val="fr-FR"/>
        </w:rPr>
        <w:t>Adaptation :</w:t>
      </w:r>
    </w:p>
    <w:p w14:paraId="0B9D178F" w14:textId="4746F5E8" w:rsidR="00FA00EB" w:rsidRPr="00FA00EB" w:rsidRDefault="00FA00EB" w:rsidP="00FA00EB">
      <w:pPr>
        <w:spacing w:line="276" w:lineRule="auto"/>
        <w:rPr>
          <w:rFonts w:cs="Arial"/>
          <w:lang w:val="fr-FR"/>
        </w:rPr>
      </w:pPr>
      <w:r w:rsidRPr="00FA00EB">
        <w:rPr>
          <w:rFonts w:cs="Arial"/>
          <w:lang w:val="fr-FR"/>
        </w:rPr>
        <w:t>Les affiches peuvent être adaptées selon le programme d’histoire étudié ou le niveau des élèves. Il est également possible d’élargir la réflexion à des formes contemporaines de propagande (réseaux sociaux, mèmes, communication politique actuelle) afin de renforcer la dimension citoyenne et critique du module.</w:t>
      </w:r>
    </w:p>
    <w:p w14:paraId="7A7D1580" w14:textId="46366F8A" w:rsidR="00FA00EB" w:rsidRPr="00FA00EB" w:rsidRDefault="00FA00EB" w:rsidP="00FA00EB">
      <w:pPr>
        <w:rPr>
          <w:rFonts w:cs="Arial"/>
          <w:lang w:val="fr-FR"/>
        </w:rPr>
      </w:pPr>
    </w:p>
    <w:p w14:paraId="335377DA" w14:textId="77777777" w:rsidR="00B3456A" w:rsidRPr="00FA00EB" w:rsidRDefault="00B3456A" w:rsidP="007428C6">
      <w:pPr>
        <w:rPr>
          <w:rFonts w:cs="Arial"/>
          <w:lang w:val="fr-FR"/>
        </w:rPr>
      </w:pPr>
    </w:p>
    <w:p w14:paraId="6FCA55AC" w14:textId="77777777" w:rsidR="00B3456A" w:rsidRPr="007428C6" w:rsidRDefault="00B3456A" w:rsidP="007428C6">
      <w:pPr>
        <w:rPr>
          <w:rFonts w:cs="Arial"/>
          <w:lang w:val="fr-CH"/>
        </w:rPr>
      </w:pPr>
    </w:p>
    <w:p w14:paraId="4C8CBBF1" w14:textId="77777777" w:rsidR="00FA00EB" w:rsidRDefault="00FA00EB" w:rsidP="007428C6">
      <w:pPr>
        <w:rPr>
          <w:rFonts w:cs="Arial"/>
          <w:lang w:val="fr-CH"/>
        </w:rPr>
      </w:pPr>
    </w:p>
    <w:p w14:paraId="2EE59699" w14:textId="77777777" w:rsidR="00FA00EB" w:rsidRDefault="00FA00EB" w:rsidP="007428C6">
      <w:pPr>
        <w:rPr>
          <w:rStyle w:val="Enfasigrassetto"/>
          <w:rFonts w:cs="Arial"/>
          <w:color w:val="000000"/>
          <w:szCs w:val="24"/>
          <w:u w:val="single"/>
          <w:lang w:val="fr-CH"/>
        </w:rPr>
      </w:pPr>
    </w:p>
    <w:p w14:paraId="49D476D0" w14:textId="1458D4BA" w:rsidR="00B3456A" w:rsidRPr="007428C6" w:rsidRDefault="00A26615" w:rsidP="007428C6">
      <w:pPr>
        <w:rPr>
          <w:rStyle w:val="Enfasigrassetto"/>
          <w:rFonts w:cs="Arial"/>
          <w:b w:val="0"/>
          <w:bCs w:val="0"/>
          <w:color w:val="FFC000"/>
          <w:szCs w:val="24"/>
          <w:lang w:val="fr-CH"/>
        </w:rPr>
      </w:pPr>
      <w:r w:rsidRPr="007428C6">
        <w:rPr>
          <w:rStyle w:val="Enfasigrassetto"/>
          <w:rFonts w:cs="Arial"/>
          <w:color w:val="000000"/>
          <w:szCs w:val="24"/>
          <w:u w:val="single"/>
          <w:lang w:val="fr-CH"/>
        </w:rPr>
        <w:lastRenderedPageBreak/>
        <w:t xml:space="preserve">Leçon 1 : </w:t>
      </w:r>
      <w:r w:rsidR="00FA00EB">
        <w:rPr>
          <w:rStyle w:val="Enfasigrassetto"/>
          <w:rFonts w:cs="Arial"/>
          <w:color w:val="000000"/>
          <w:szCs w:val="24"/>
          <w:u w:val="single"/>
          <w:lang w:val="fr-CH"/>
        </w:rPr>
        <w:t>La propagande de mobilisation</w:t>
      </w:r>
      <w:r w:rsidR="00B3456A" w:rsidRPr="007428C6">
        <w:rPr>
          <w:rStyle w:val="Enfasigrassetto"/>
          <w:rFonts w:cs="Arial"/>
          <w:b w:val="0"/>
          <w:bCs w:val="0"/>
          <w:color w:val="FFC000"/>
          <w:szCs w:val="24"/>
          <w:lang w:val="fr-CH"/>
        </w:rPr>
        <w:t xml:space="preserve"> </w:t>
      </w:r>
      <w:r w:rsidR="00FA00EB">
        <w:rPr>
          <w:rStyle w:val="Enfasigrassetto"/>
          <w:rFonts w:cs="Arial"/>
          <w:b w:val="0"/>
          <w:bCs w:val="0"/>
          <w:color w:val="FFC000"/>
          <w:szCs w:val="24"/>
          <w:lang w:val="fr-CH"/>
        </w:rPr>
        <w:t xml:space="preserve">La </w:t>
      </w:r>
      <w:proofErr w:type="spellStart"/>
      <w:r w:rsidR="00FA00EB">
        <w:rPr>
          <w:rStyle w:val="Enfasigrassetto"/>
          <w:rFonts w:cs="Arial"/>
          <w:b w:val="0"/>
          <w:bCs w:val="0"/>
          <w:color w:val="FFC000"/>
          <w:szCs w:val="24"/>
          <w:lang w:val="fr-CH"/>
        </w:rPr>
        <w:t>propagande_</w:t>
      </w:r>
      <w:r w:rsidR="00B3456A" w:rsidRPr="007428C6">
        <w:rPr>
          <w:rStyle w:val="Enfasigrassetto"/>
          <w:rFonts w:cs="Arial"/>
          <w:b w:val="0"/>
          <w:bCs w:val="0"/>
          <w:color w:val="FFC000"/>
          <w:szCs w:val="24"/>
          <w:lang w:val="fr-CH"/>
        </w:rPr>
        <w:t>plan</w:t>
      </w:r>
      <w:proofErr w:type="spellEnd"/>
      <w:r w:rsidR="00B3456A" w:rsidRPr="007428C6">
        <w:rPr>
          <w:rStyle w:val="Enfasigrassetto"/>
          <w:rFonts w:cs="Arial"/>
          <w:b w:val="0"/>
          <w:bCs w:val="0"/>
          <w:color w:val="FFC000"/>
          <w:szCs w:val="24"/>
          <w:lang w:val="fr-CH"/>
        </w:rPr>
        <w:t xml:space="preserve"> </w:t>
      </w:r>
      <w:proofErr w:type="spellStart"/>
      <w:r w:rsidR="00B3456A" w:rsidRPr="007428C6">
        <w:rPr>
          <w:rStyle w:val="Enfasigrassetto"/>
          <w:rFonts w:cs="Arial"/>
          <w:b w:val="0"/>
          <w:bCs w:val="0"/>
          <w:color w:val="FFC000"/>
          <w:szCs w:val="24"/>
          <w:lang w:val="fr-CH"/>
        </w:rPr>
        <w:t>leçons_word</w:t>
      </w:r>
      <w:proofErr w:type="spellEnd"/>
    </w:p>
    <w:p w14:paraId="5FB298FE" w14:textId="77777777" w:rsidR="00B3456A" w:rsidRPr="007428C6" w:rsidRDefault="00B3456A" w:rsidP="007428C6">
      <w:pPr>
        <w:rPr>
          <w:rStyle w:val="Enfasigrassetto"/>
          <w:rFonts w:cs="Arial"/>
          <w:b w:val="0"/>
          <w:bCs w:val="0"/>
          <w:color w:val="FFC000"/>
          <w:szCs w:val="24"/>
          <w:lang w:val="fr-CH"/>
        </w:rPr>
      </w:pPr>
    </w:p>
    <w:p w14:paraId="200FEFCC" w14:textId="76DEE2E0" w:rsidR="00A26615" w:rsidRDefault="00A26615" w:rsidP="007428C6">
      <w:pPr>
        <w:rPr>
          <w:rStyle w:val="Enfasigrassetto"/>
          <w:rFonts w:cs="Arial"/>
          <w:lang w:val="fr-CH"/>
        </w:rPr>
      </w:pPr>
      <w:r w:rsidRPr="007428C6">
        <w:rPr>
          <w:rStyle w:val="Enfasigrassetto"/>
          <w:rFonts w:cs="Arial"/>
          <w:lang w:val="fr-CH"/>
        </w:rPr>
        <w:t>Objectifs</w:t>
      </w:r>
    </w:p>
    <w:p w14:paraId="5D7E3DF1" w14:textId="77777777" w:rsidR="007428C6" w:rsidRPr="007428C6" w:rsidRDefault="007428C6" w:rsidP="007428C6">
      <w:pPr>
        <w:rPr>
          <w:rFonts w:cs="Arial"/>
          <w:lang w:val="fr-CH"/>
        </w:rPr>
      </w:pPr>
    </w:p>
    <w:p w14:paraId="0BB83126" w14:textId="5B2430BB" w:rsidR="00FA00EB" w:rsidRPr="00FA00EB" w:rsidRDefault="00FA00EB" w:rsidP="00FA00EB">
      <w:pPr>
        <w:pStyle w:val="Titolo3"/>
        <w:numPr>
          <w:ilvl w:val="0"/>
          <w:numId w:val="33"/>
        </w:numPr>
        <w:rPr>
          <w:rStyle w:val="Enfasigrassetto"/>
          <w:rFonts w:ascii="Arial" w:hAnsi="Arial" w:cs="Arial"/>
          <w:b w:val="0"/>
          <w:bCs w:val="0"/>
          <w:color w:val="000000"/>
          <w:lang w:val="fr-FR"/>
        </w:rPr>
      </w:pPr>
      <w:r w:rsidRPr="00FA00EB">
        <w:rPr>
          <w:rStyle w:val="Enfasigrassetto"/>
          <w:rFonts w:ascii="Arial" w:hAnsi="Arial" w:cs="Arial"/>
          <w:b w:val="0"/>
          <w:bCs w:val="0"/>
          <w:color w:val="000000"/>
          <w:lang w:val="fr-FR"/>
        </w:rPr>
        <w:t>Comprendre la propagande en temps de guerre</w:t>
      </w:r>
    </w:p>
    <w:p w14:paraId="34423E7F" w14:textId="51CE7F74" w:rsidR="00FA00EB" w:rsidRPr="00FA00EB" w:rsidRDefault="00FA00EB" w:rsidP="00FA00EB">
      <w:pPr>
        <w:pStyle w:val="Titolo3"/>
        <w:numPr>
          <w:ilvl w:val="0"/>
          <w:numId w:val="33"/>
        </w:numPr>
        <w:rPr>
          <w:rStyle w:val="Enfasigrassetto"/>
          <w:rFonts w:ascii="Arial" w:hAnsi="Arial" w:cs="Arial"/>
          <w:b w:val="0"/>
          <w:bCs w:val="0"/>
          <w:color w:val="000000"/>
          <w:lang w:val="fr-FR"/>
        </w:rPr>
      </w:pPr>
      <w:r w:rsidRPr="00FA00EB">
        <w:rPr>
          <w:rStyle w:val="Enfasigrassetto"/>
          <w:rFonts w:ascii="Arial" w:hAnsi="Arial" w:cs="Arial"/>
          <w:b w:val="0"/>
          <w:bCs w:val="0"/>
          <w:color w:val="000000"/>
          <w:lang w:val="fr-FR"/>
        </w:rPr>
        <w:t>Identifier les stratégies linguistiques de mobilisation dans des affiches</w:t>
      </w:r>
    </w:p>
    <w:p w14:paraId="7501D30F" w14:textId="79FC6A71" w:rsidR="00B3456A" w:rsidRDefault="00FA00EB" w:rsidP="00FA00EB">
      <w:pPr>
        <w:pStyle w:val="Titolo3"/>
        <w:numPr>
          <w:ilvl w:val="0"/>
          <w:numId w:val="33"/>
        </w:numPr>
        <w:rPr>
          <w:rStyle w:val="Enfasigrassetto"/>
          <w:rFonts w:ascii="Arial" w:hAnsi="Arial" w:cs="Arial"/>
          <w:b w:val="0"/>
          <w:bCs w:val="0"/>
          <w:color w:val="000000"/>
          <w:lang w:val="fr-FR"/>
        </w:rPr>
      </w:pPr>
      <w:r w:rsidRPr="00FA00EB">
        <w:rPr>
          <w:rStyle w:val="Enfasigrassetto"/>
          <w:rFonts w:ascii="Arial" w:hAnsi="Arial" w:cs="Arial"/>
          <w:b w:val="0"/>
          <w:bCs w:val="0"/>
          <w:color w:val="000000"/>
          <w:lang w:val="fr-FR"/>
        </w:rPr>
        <w:t>Lire les affiches comme des textes politiques (texte + image)</w:t>
      </w:r>
    </w:p>
    <w:p w14:paraId="2709E5C9" w14:textId="77777777" w:rsidR="00FA00EB" w:rsidRPr="00FA00EB" w:rsidRDefault="00FA00EB" w:rsidP="00FA00EB">
      <w:pPr>
        <w:rPr>
          <w:lang w:val="fr-FR"/>
        </w:rPr>
      </w:pPr>
    </w:p>
    <w:p w14:paraId="4A4597D3" w14:textId="61A43E95" w:rsidR="00A26615" w:rsidRPr="007428C6" w:rsidRDefault="00A26615" w:rsidP="007428C6">
      <w:pPr>
        <w:pStyle w:val="Titolo3"/>
        <w:rPr>
          <w:rFonts w:ascii="Arial" w:hAnsi="Arial" w:cs="Arial"/>
          <w:color w:val="000000"/>
          <w:lang w:val="fr-CH"/>
        </w:rPr>
      </w:pPr>
      <w:r w:rsidRPr="007428C6">
        <w:rPr>
          <w:rStyle w:val="Enfasigrassetto"/>
          <w:rFonts w:ascii="Arial" w:hAnsi="Arial" w:cs="Arial"/>
          <w:color w:val="000000"/>
          <w:lang w:val="fr-CH"/>
        </w:rPr>
        <w:t>Instructions</w:t>
      </w:r>
    </w:p>
    <w:p w14:paraId="102CD897" w14:textId="77777777" w:rsidR="00FA00EB" w:rsidRPr="00FA00EB" w:rsidRDefault="00FA00EB" w:rsidP="00FA00EB">
      <w:pPr>
        <w:rPr>
          <w:rFonts w:cs="Arial"/>
          <w:b/>
          <w:bCs/>
          <w:color w:val="auto"/>
          <w:lang w:val="fr-FR"/>
        </w:rPr>
      </w:pPr>
    </w:p>
    <w:p w14:paraId="175CD6DD" w14:textId="77777777" w:rsidR="00FA00EB" w:rsidRDefault="00FA00EB" w:rsidP="00FA00EB">
      <w:pPr>
        <w:rPr>
          <w:rFonts w:cs="Arial"/>
          <w:i/>
          <w:iCs/>
          <w:color w:val="auto"/>
          <w:lang w:val="fr-FR"/>
        </w:rPr>
      </w:pPr>
      <w:r w:rsidRPr="00FA00EB">
        <w:rPr>
          <w:rFonts w:cs="Arial"/>
          <w:i/>
          <w:iCs/>
          <w:color w:val="auto"/>
          <w:lang w:val="fr-FR"/>
        </w:rPr>
        <w:t>Accroche (5 minutes)</w:t>
      </w:r>
    </w:p>
    <w:p w14:paraId="420C546B" w14:textId="77777777" w:rsidR="00FA00EB" w:rsidRPr="00FA00EB" w:rsidRDefault="00FA00EB" w:rsidP="00FA00EB">
      <w:pPr>
        <w:rPr>
          <w:rFonts w:cs="Arial"/>
          <w:i/>
          <w:iCs/>
          <w:color w:val="auto"/>
          <w:lang w:val="fr-FR"/>
        </w:rPr>
      </w:pPr>
    </w:p>
    <w:p w14:paraId="07793C21" w14:textId="378D6F40" w:rsidR="00FA00EB" w:rsidRPr="00FA00EB" w:rsidRDefault="00FA00EB" w:rsidP="00FA00EB">
      <w:pPr>
        <w:pStyle w:val="Paragrafoelenco"/>
        <w:numPr>
          <w:ilvl w:val="0"/>
          <w:numId w:val="29"/>
        </w:numPr>
        <w:rPr>
          <w:rFonts w:cs="Arial"/>
          <w:color w:val="auto"/>
          <w:lang w:val="fr-FR"/>
        </w:rPr>
      </w:pPr>
      <w:r w:rsidRPr="00FA00EB">
        <w:rPr>
          <w:rFonts w:cs="Arial"/>
          <w:color w:val="auto"/>
          <w:lang w:val="fr-FR"/>
        </w:rPr>
        <w:t>L’enseignant écrit le mot « propagande » au tableau et invite les élèves à partager leurs représentations et connaissances préalables</w:t>
      </w:r>
    </w:p>
    <w:p w14:paraId="339EBB16" w14:textId="77777777" w:rsidR="00FA00EB" w:rsidRPr="00FA00EB" w:rsidRDefault="00FA00EB" w:rsidP="00FA00EB">
      <w:pPr>
        <w:rPr>
          <w:rFonts w:cs="Arial"/>
          <w:color w:val="auto"/>
          <w:lang w:val="fr-FR"/>
        </w:rPr>
      </w:pPr>
    </w:p>
    <w:p w14:paraId="29F19C09" w14:textId="4C81DFE8" w:rsidR="00FA00EB" w:rsidRPr="00FA00EB" w:rsidRDefault="00FA00EB" w:rsidP="00FA00EB">
      <w:pPr>
        <w:rPr>
          <w:rFonts w:cs="Arial"/>
          <w:color w:val="auto"/>
          <w:lang w:val="fr-FR"/>
        </w:rPr>
      </w:pPr>
      <w:r w:rsidRPr="00FA00EB">
        <w:rPr>
          <w:rFonts w:cs="Arial"/>
          <w:i/>
          <w:iCs/>
          <w:color w:val="auto"/>
          <w:lang w:val="fr-FR"/>
        </w:rPr>
        <w:t>Présentation du concept (5 minutes)</w:t>
      </w:r>
      <w:r>
        <w:rPr>
          <w:rFonts w:cs="Arial"/>
          <w:i/>
          <w:iCs/>
          <w:color w:val="auto"/>
          <w:lang w:val="fr-FR"/>
        </w:rPr>
        <w:t xml:space="preserve"> </w:t>
      </w:r>
      <w:r>
        <w:rPr>
          <w:rStyle w:val="Enfasigrassetto"/>
          <w:rFonts w:cs="Arial"/>
          <w:b w:val="0"/>
          <w:bCs w:val="0"/>
          <w:color w:val="FFC000"/>
          <w:szCs w:val="24"/>
          <w:lang w:val="fr-CH"/>
        </w:rPr>
        <w:t xml:space="preserve">La </w:t>
      </w:r>
      <w:proofErr w:type="spellStart"/>
      <w:r>
        <w:rPr>
          <w:rStyle w:val="Enfasigrassetto"/>
          <w:rFonts w:cs="Arial"/>
          <w:b w:val="0"/>
          <w:bCs w:val="0"/>
          <w:color w:val="FFC000"/>
          <w:szCs w:val="24"/>
          <w:lang w:val="fr-CH"/>
        </w:rPr>
        <w:t>propagande_ppt</w:t>
      </w:r>
      <w:proofErr w:type="spellEnd"/>
      <w:r>
        <w:rPr>
          <w:rStyle w:val="Enfasigrassetto"/>
          <w:rFonts w:cs="Arial"/>
          <w:b w:val="0"/>
          <w:bCs w:val="0"/>
          <w:color w:val="FFC000"/>
          <w:szCs w:val="24"/>
          <w:lang w:val="fr-CH"/>
        </w:rPr>
        <w:t xml:space="preserve"> / Slide 2</w:t>
      </w:r>
    </w:p>
    <w:p w14:paraId="1EA692EE" w14:textId="77777777" w:rsidR="00FA00EB" w:rsidRPr="00FA00EB" w:rsidRDefault="00FA00EB" w:rsidP="00FA00EB">
      <w:pPr>
        <w:rPr>
          <w:rFonts w:cs="Arial"/>
          <w:i/>
          <w:iCs/>
          <w:color w:val="auto"/>
          <w:lang w:val="fr-FR"/>
        </w:rPr>
      </w:pPr>
    </w:p>
    <w:p w14:paraId="51B6DA73" w14:textId="323735E6" w:rsidR="00FA00EB" w:rsidRDefault="00FA00EB" w:rsidP="00FA00EB">
      <w:pPr>
        <w:pStyle w:val="Paragrafoelenco"/>
        <w:numPr>
          <w:ilvl w:val="0"/>
          <w:numId w:val="29"/>
        </w:numPr>
        <w:rPr>
          <w:rFonts w:cs="Arial"/>
          <w:color w:val="auto"/>
          <w:lang w:val="fr-FR"/>
        </w:rPr>
      </w:pPr>
      <w:r>
        <w:rPr>
          <w:rFonts w:cs="Arial"/>
          <w:color w:val="auto"/>
          <w:lang w:val="fr-FR"/>
        </w:rPr>
        <w:t>Définition de</w:t>
      </w:r>
      <w:r w:rsidRPr="00FA00EB">
        <w:rPr>
          <w:rFonts w:cs="Arial"/>
          <w:color w:val="auto"/>
          <w:lang w:val="fr-FR"/>
        </w:rPr>
        <w:t xml:space="preserve"> propagande et expli</w:t>
      </w:r>
      <w:r>
        <w:rPr>
          <w:rFonts w:cs="Arial"/>
          <w:color w:val="auto"/>
          <w:lang w:val="fr-FR"/>
        </w:rPr>
        <w:t>cation de</w:t>
      </w:r>
      <w:r w:rsidRPr="00FA00EB">
        <w:rPr>
          <w:rFonts w:cs="Arial"/>
          <w:color w:val="auto"/>
          <w:lang w:val="fr-FR"/>
        </w:rPr>
        <w:t xml:space="preserve"> son rôle en temps de guerre.</w:t>
      </w:r>
    </w:p>
    <w:p w14:paraId="51046C12" w14:textId="101FE23F" w:rsidR="00FA00EB" w:rsidRDefault="00FA00EB" w:rsidP="00FA00EB">
      <w:pPr>
        <w:pStyle w:val="Paragrafoelenco"/>
        <w:numPr>
          <w:ilvl w:val="0"/>
          <w:numId w:val="29"/>
        </w:numPr>
        <w:rPr>
          <w:rFonts w:cs="Arial"/>
          <w:color w:val="auto"/>
          <w:lang w:val="fr-FR"/>
        </w:rPr>
      </w:pPr>
      <w:r>
        <w:rPr>
          <w:rFonts w:cs="Arial"/>
          <w:color w:val="auto"/>
          <w:lang w:val="fr-FR"/>
        </w:rPr>
        <w:t>P</w:t>
      </w:r>
      <w:r w:rsidRPr="00FA00EB">
        <w:rPr>
          <w:rFonts w:cs="Arial"/>
          <w:color w:val="auto"/>
          <w:lang w:val="fr-FR"/>
        </w:rPr>
        <w:t>résent</w:t>
      </w:r>
      <w:r>
        <w:rPr>
          <w:rFonts w:cs="Arial"/>
          <w:color w:val="auto"/>
          <w:lang w:val="fr-FR"/>
        </w:rPr>
        <w:t>ation</w:t>
      </w:r>
      <w:r w:rsidRPr="00FA00EB">
        <w:rPr>
          <w:rFonts w:cs="Arial"/>
          <w:color w:val="auto"/>
          <w:lang w:val="fr-FR"/>
        </w:rPr>
        <w:t xml:space="preserve"> </w:t>
      </w:r>
      <w:r>
        <w:rPr>
          <w:rFonts w:cs="Arial"/>
          <w:color w:val="auto"/>
          <w:lang w:val="fr-FR"/>
        </w:rPr>
        <w:t>d</w:t>
      </w:r>
      <w:r w:rsidRPr="00FA00EB">
        <w:rPr>
          <w:rFonts w:cs="Arial"/>
          <w:color w:val="auto"/>
          <w:lang w:val="fr-FR"/>
        </w:rPr>
        <w:t>es principaux types de propagande et annonce que la leçon se concentre sur la propagande de mobilisation</w:t>
      </w:r>
    </w:p>
    <w:p w14:paraId="39011217" w14:textId="77777777" w:rsidR="00FA00EB" w:rsidRPr="00FA00EB" w:rsidRDefault="00FA00EB" w:rsidP="00FA00EB">
      <w:pPr>
        <w:pStyle w:val="Paragrafoelenco"/>
        <w:ind w:left="360"/>
        <w:rPr>
          <w:rFonts w:cs="Arial"/>
          <w:color w:val="auto"/>
          <w:lang w:val="fr-FR"/>
        </w:rPr>
      </w:pPr>
    </w:p>
    <w:p w14:paraId="05352146" w14:textId="55A1303B" w:rsidR="00FA00EB" w:rsidRDefault="00FA00EB" w:rsidP="00FA00EB">
      <w:pPr>
        <w:rPr>
          <w:rFonts w:cs="Arial"/>
          <w:i/>
          <w:iCs/>
          <w:color w:val="auto"/>
          <w:lang w:val="fr-FR"/>
        </w:rPr>
      </w:pPr>
      <w:r w:rsidRPr="00FA00EB">
        <w:rPr>
          <w:rFonts w:cs="Arial"/>
          <w:i/>
          <w:iCs/>
          <w:color w:val="auto"/>
          <w:lang w:val="fr-FR"/>
        </w:rPr>
        <w:t>Analyse guidée d’une affiche (1</w:t>
      </w:r>
      <w:r>
        <w:rPr>
          <w:rFonts w:cs="Arial"/>
          <w:i/>
          <w:iCs/>
          <w:color w:val="auto"/>
          <w:lang w:val="fr-FR"/>
        </w:rPr>
        <w:t>5</w:t>
      </w:r>
      <w:r w:rsidRPr="00FA00EB">
        <w:rPr>
          <w:rFonts w:cs="Arial"/>
          <w:i/>
          <w:iCs/>
          <w:color w:val="auto"/>
          <w:lang w:val="fr-FR"/>
        </w:rPr>
        <w:t xml:space="preserve"> minutes)</w:t>
      </w:r>
      <w:r>
        <w:rPr>
          <w:rFonts w:cs="Arial"/>
          <w:i/>
          <w:iCs/>
          <w:color w:val="auto"/>
          <w:lang w:val="fr-FR"/>
        </w:rPr>
        <w:t xml:space="preserve"> </w:t>
      </w:r>
      <w:r>
        <w:rPr>
          <w:rStyle w:val="Enfasigrassetto"/>
          <w:rFonts w:cs="Arial"/>
          <w:b w:val="0"/>
          <w:bCs w:val="0"/>
          <w:color w:val="FFC000"/>
          <w:szCs w:val="24"/>
          <w:lang w:val="fr-CH"/>
        </w:rPr>
        <w:t xml:space="preserve">La </w:t>
      </w:r>
      <w:proofErr w:type="spellStart"/>
      <w:r>
        <w:rPr>
          <w:rStyle w:val="Enfasigrassetto"/>
          <w:rFonts w:cs="Arial"/>
          <w:b w:val="0"/>
          <w:bCs w:val="0"/>
          <w:color w:val="FFC000"/>
          <w:szCs w:val="24"/>
          <w:lang w:val="fr-CH"/>
        </w:rPr>
        <w:t>propagande_ppt</w:t>
      </w:r>
      <w:proofErr w:type="spellEnd"/>
      <w:r>
        <w:rPr>
          <w:rStyle w:val="Enfasigrassetto"/>
          <w:rFonts w:cs="Arial"/>
          <w:b w:val="0"/>
          <w:bCs w:val="0"/>
          <w:color w:val="FFC000"/>
          <w:szCs w:val="24"/>
          <w:lang w:val="fr-CH"/>
        </w:rPr>
        <w:t xml:space="preserve"> / Slides 3-5</w:t>
      </w:r>
    </w:p>
    <w:p w14:paraId="04A8CC21" w14:textId="77777777" w:rsidR="00FA00EB" w:rsidRPr="00FA00EB" w:rsidRDefault="00FA00EB" w:rsidP="00FA00EB">
      <w:pPr>
        <w:rPr>
          <w:rFonts w:cs="Arial"/>
          <w:i/>
          <w:iCs/>
          <w:color w:val="auto"/>
          <w:lang w:val="fr-FR"/>
        </w:rPr>
      </w:pPr>
    </w:p>
    <w:p w14:paraId="5A1757B4" w14:textId="77777777" w:rsidR="00FA00EB" w:rsidRDefault="00FA00EB" w:rsidP="00FA00EB">
      <w:pPr>
        <w:pStyle w:val="Paragrafoelenco"/>
        <w:numPr>
          <w:ilvl w:val="0"/>
          <w:numId w:val="30"/>
        </w:numPr>
        <w:rPr>
          <w:rFonts w:cs="Arial"/>
          <w:color w:val="auto"/>
          <w:lang w:val="fr-FR"/>
        </w:rPr>
      </w:pPr>
      <w:r>
        <w:rPr>
          <w:rFonts w:cs="Arial"/>
          <w:color w:val="auto"/>
          <w:lang w:val="fr-FR"/>
        </w:rPr>
        <w:t>Analyse d’</w:t>
      </w:r>
      <w:r w:rsidRPr="00FA00EB">
        <w:rPr>
          <w:rFonts w:cs="Arial"/>
          <w:color w:val="auto"/>
          <w:lang w:val="fr-FR"/>
        </w:rPr>
        <w:t>une affiche de la Première Guerre mondiale</w:t>
      </w:r>
      <w:r>
        <w:rPr>
          <w:rFonts w:cs="Arial"/>
          <w:color w:val="auto"/>
          <w:lang w:val="fr-FR"/>
        </w:rPr>
        <w:t xml:space="preserve"> ; les </w:t>
      </w:r>
      <w:r w:rsidRPr="00FA00EB">
        <w:rPr>
          <w:rFonts w:cs="Arial"/>
          <w:color w:val="auto"/>
          <w:lang w:val="fr-FR"/>
        </w:rPr>
        <w:t>élèves</w:t>
      </w:r>
      <w:r>
        <w:rPr>
          <w:rFonts w:cs="Arial"/>
          <w:color w:val="auto"/>
          <w:lang w:val="fr-FR"/>
        </w:rPr>
        <w:t xml:space="preserve"> </w:t>
      </w:r>
      <w:r w:rsidRPr="00FA00EB">
        <w:rPr>
          <w:rFonts w:cs="Arial"/>
          <w:color w:val="auto"/>
          <w:lang w:val="fr-FR"/>
        </w:rPr>
        <w:t>décri</w:t>
      </w:r>
      <w:r>
        <w:rPr>
          <w:rFonts w:cs="Arial"/>
          <w:color w:val="auto"/>
          <w:lang w:val="fr-FR"/>
        </w:rPr>
        <w:t xml:space="preserve">vent </w:t>
      </w:r>
      <w:r w:rsidRPr="00FA00EB">
        <w:rPr>
          <w:rFonts w:cs="Arial"/>
          <w:color w:val="auto"/>
          <w:lang w:val="fr-FR"/>
        </w:rPr>
        <w:t>d’abord ce qu’ils observent</w:t>
      </w:r>
    </w:p>
    <w:p w14:paraId="44BDC477" w14:textId="61A157E1" w:rsidR="00FA00EB" w:rsidRDefault="00FA00EB" w:rsidP="00FA00EB">
      <w:pPr>
        <w:pStyle w:val="Paragrafoelenco"/>
        <w:numPr>
          <w:ilvl w:val="0"/>
          <w:numId w:val="30"/>
        </w:numPr>
        <w:rPr>
          <w:rFonts w:cs="Arial"/>
          <w:color w:val="auto"/>
          <w:lang w:val="fr-FR"/>
        </w:rPr>
      </w:pPr>
      <w:r w:rsidRPr="00FA00EB">
        <w:rPr>
          <w:rFonts w:cs="Arial"/>
          <w:color w:val="auto"/>
          <w:lang w:val="fr-FR"/>
        </w:rPr>
        <w:t>L’analyse se poursuit de manière guidée en mettant l’accent sur les éléments linguistiques et visuels (impératif, langage émotionnel, champ lexical, pronoms, relation texte-image)</w:t>
      </w:r>
    </w:p>
    <w:p w14:paraId="31B2BD37" w14:textId="6E969367" w:rsidR="00FA00EB" w:rsidRDefault="00FA00EB" w:rsidP="00FA00EB">
      <w:pPr>
        <w:pStyle w:val="Paragrafoelenco"/>
        <w:numPr>
          <w:ilvl w:val="0"/>
          <w:numId w:val="30"/>
        </w:numPr>
        <w:rPr>
          <w:rFonts w:cs="Arial"/>
          <w:color w:val="auto"/>
          <w:lang w:val="fr-FR"/>
        </w:rPr>
      </w:pPr>
      <w:r>
        <w:rPr>
          <w:rFonts w:cs="Arial"/>
          <w:color w:val="auto"/>
          <w:lang w:val="fr-FR"/>
        </w:rPr>
        <w:t>La</w:t>
      </w:r>
      <w:r w:rsidRPr="00FA00EB">
        <w:rPr>
          <w:rFonts w:cs="Arial"/>
          <w:color w:val="auto"/>
          <w:lang w:val="fr-FR"/>
        </w:rPr>
        <w:t xml:space="preserve"> classe identifie le message central et l’objectif recherché</w:t>
      </w:r>
    </w:p>
    <w:p w14:paraId="56CAB97E" w14:textId="77777777" w:rsidR="00FA00EB" w:rsidRPr="00FA00EB" w:rsidRDefault="00FA00EB" w:rsidP="00FA00EB">
      <w:pPr>
        <w:pStyle w:val="Paragrafoelenco"/>
        <w:ind w:left="360"/>
        <w:rPr>
          <w:rFonts w:cs="Arial"/>
          <w:color w:val="auto"/>
          <w:lang w:val="fr-FR"/>
        </w:rPr>
      </w:pPr>
    </w:p>
    <w:p w14:paraId="0FF5C419" w14:textId="1C9000E5" w:rsidR="00FA00EB" w:rsidRPr="00FA00EB" w:rsidRDefault="00FA00EB" w:rsidP="00FA00EB">
      <w:pPr>
        <w:rPr>
          <w:rFonts w:cs="Arial"/>
          <w:i/>
          <w:iCs/>
          <w:color w:val="auto"/>
          <w:lang w:val="fr-FR"/>
        </w:rPr>
      </w:pPr>
      <w:r>
        <w:rPr>
          <w:rFonts w:cs="Arial"/>
          <w:i/>
          <w:iCs/>
          <w:color w:val="auto"/>
          <w:lang w:val="fr-FR"/>
        </w:rPr>
        <w:t>Comparaison des affiches</w:t>
      </w:r>
      <w:r w:rsidRPr="00FA00EB">
        <w:rPr>
          <w:rFonts w:cs="Arial"/>
          <w:i/>
          <w:iCs/>
          <w:color w:val="auto"/>
          <w:lang w:val="fr-FR"/>
        </w:rPr>
        <w:t xml:space="preserve"> (</w:t>
      </w:r>
      <w:r>
        <w:rPr>
          <w:rFonts w:cs="Arial"/>
          <w:i/>
          <w:iCs/>
          <w:color w:val="auto"/>
          <w:lang w:val="fr-FR"/>
        </w:rPr>
        <w:t>15</w:t>
      </w:r>
      <w:r w:rsidRPr="00FA00EB">
        <w:rPr>
          <w:rFonts w:cs="Arial"/>
          <w:i/>
          <w:iCs/>
          <w:color w:val="auto"/>
          <w:lang w:val="fr-FR"/>
        </w:rPr>
        <w:t xml:space="preserve"> minutes)</w:t>
      </w:r>
      <w:r>
        <w:rPr>
          <w:rFonts w:cs="Arial"/>
          <w:i/>
          <w:iCs/>
          <w:color w:val="auto"/>
          <w:lang w:val="fr-FR"/>
        </w:rPr>
        <w:t xml:space="preserve"> </w:t>
      </w:r>
      <w:r>
        <w:rPr>
          <w:rStyle w:val="Enfasigrassetto"/>
          <w:rFonts w:cs="Arial"/>
          <w:b w:val="0"/>
          <w:bCs w:val="0"/>
          <w:color w:val="FFC000"/>
          <w:szCs w:val="24"/>
          <w:lang w:val="fr-CH"/>
        </w:rPr>
        <w:t xml:space="preserve">La </w:t>
      </w:r>
      <w:proofErr w:type="spellStart"/>
      <w:r>
        <w:rPr>
          <w:rStyle w:val="Enfasigrassetto"/>
          <w:rFonts w:cs="Arial"/>
          <w:b w:val="0"/>
          <w:bCs w:val="0"/>
          <w:color w:val="FFC000"/>
          <w:szCs w:val="24"/>
          <w:lang w:val="fr-CH"/>
        </w:rPr>
        <w:t>propagande_ppt</w:t>
      </w:r>
      <w:proofErr w:type="spellEnd"/>
      <w:r>
        <w:rPr>
          <w:rStyle w:val="Enfasigrassetto"/>
          <w:rFonts w:cs="Arial"/>
          <w:b w:val="0"/>
          <w:bCs w:val="0"/>
          <w:color w:val="FFC000"/>
          <w:szCs w:val="24"/>
          <w:lang w:val="fr-CH"/>
        </w:rPr>
        <w:t xml:space="preserve"> / Slides 6-7</w:t>
      </w:r>
    </w:p>
    <w:p w14:paraId="02122EE9" w14:textId="77777777" w:rsidR="00FA00EB" w:rsidRDefault="00FA00EB" w:rsidP="00FA00EB">
      <w:pPr>
        <w:pStyle w:val="Paragrafoelenco"/>
        <w:numPr>
          <w:ilvl w:val="0"/>
          <w:numId w:val="31"/>
        </w:numPr>
        <w:rPr>
          <w:rFonts w:cs="Arial"/>
          <w:color w:val="auto"/>
          <w:lang w:val="fr-FR"/>
        </w:rPr>
      </w:pPr>
      <w:r w:rsidRPr="00FA00EB">
        <w:rPr>
          <w:rFonts w:cs="Arial"/>
          <w:color w:val="auto"/>
          <w:lang w:val="fr-FR"/>
        </w:rPr>
        <w:t>Les élèves analysent une seconde affiche à l’aide d’une fiche d’exercices</w:t>
      </w:r>
    </w:p>
    <w:p w14:paraId="3111B62E" w14:textId="4F6B9006" w:rsidR="00FA00EB" w:rsidRDefault="00FA00EB" w:rsidP="00FA00EB">
      <w:pPr>
        <w:pStyle w:val="Paragrafoelenco"/>
        <w:numPr>
          <w:ilvl w:val="0"/>
          <w:numId w:val="31"/>
        </w:numPr>
        <w:rPr>
          <w:rFonts w:cs="Arial"/>
          <w:color w:val="auto"/>
          <w:lang w:val="fr-FR"/>
        </w:rPr>
      </w:pPr>
      <w:r w:rsidRPr="00FA00EB">
        <w:rPr>
          <w:rFonts w:cs="Arial"/>
          <w:color w:val="auto"/>
          <w:lang w:val="fr-FR"/>
        </w:rPr>
        <w:t xml:space="preserve">Ils identifient les stratégies de mobilisation utilisées et </w:t>
      </w:r>
      <w:r>
        <w:rPr>
          <w:rFonts w:cs="Arial"/>
          <w:color w:val="auto"/>
          <w:lang w:val="fr-FR"/>
        </w:rPr>
        <w:t>préparent leurs analyses</w:t>
      </w:r>
    </w:p>
    <w:p w14:paraId="49EAA827" w14:textId="4DEBD286" w:rsidR="00FA00EB" w:rsidRDefault="00FA00EB" w:rsidP="00FA00EB">
      <w:pPr>
        <w:pStyle w:val="Paragrafoelenco"/>
        <w:numPr>
          <w:ilvl w:val="0"/>
          <w:numId w:val="31"/>
        </w:numPr>
        <w:rPr>
          <w:rFonts w:cs="Arial"/>
          <w:color w:val="auto"/>
          <w:lang w:val="fr-FR"/>
        </w:rPr>
      </w:pPr>
      <w:r>
        <w:rPr>
          <w:rFonts w:cs="Arial"/>
          <w:color w:val="auto"/>
          <w:lang w:val="fr-FR"/>
        </w:rPr>
        <w:t>Les élèves cherchent les similitudes et les différences entre les affiches analysées</w:t>
      </w:r>
    </w:p>
    <w:p w14:paraId="65A28DD4" w14:textId="77777777" w:rsidR="00FA00EB" w:rsidRPr="00FA00EB" w:rsidRDefault="00FA00EB" w:rsidP="00FA00EB">
      <w:pPr>
        <w:pStyle w:val="Paragrafoelenco"/>
        <w:ind w:left="360"/>
        <w:rPr>
          <w:rFonts w:cs="Arial"/>
          <w:color w:val="auto"/>
          <w:lang w:val="fr-FR"/>
        </w:rPr>
      </w:pPr>
    </w:p>
    <w:p w14:paraId="1FD03D6C" w14:textId="3383DE8D" w:rsidR="00FA00EB" w:rsidRPr="00FA00EB" w:rsidRDefault="00FA00EB" w:rsidP="00FA00EB">
      <w:pPr>
        <w:rPr>
          <w:rFonts w:cs="Arial"/>
          <w:i/>
          <w:iCs/>
          <w:color w:val="auto"/>
          <w:lang w:val="fr-FR"/>
        </w:rPr>
      </w:pPr>
      <w:r w:rsidRPr="00FA00EB">
        <w:rPr>
          <w:rFonts w:cs="Arial"/>
          <w:i/>
          <w:iCs/>
          <w:color w:val="auto"/>
          <w:lang w:val="fr-FR"/>
        </w:rPr>
        <w:t xml:space="preserve">Mise en commun et synthèse </w:t>
      </w:r>
      <w:r>
        <w:rPr>
          <w:rFonts w:cs="Arial"/>
          <w:i/>
          <w:iCs/>
          <w:color w:val="auto"/>
          <w:lang w:val="fr-FR"/>
        </w:rPr>
        <w:t>(5</w:t>
      </w:r>
      <w:r w:rsidRPr="00FA00EB">
        <w:rPr>
          <w:rFonts w:cs="Arial"/>
          <w:i/>
          <w:iCs/>
          <w:color w:val="auto"/>
          <w:lang w:val="fr-FR"/>
        </w:rPr>
        <w:t xml:space="preserve"> minutes)</w:t>
      </w:r>
      <w:r>
        <w:rPr>
          <w:rFonts w:cs="Arial"/>
          <w:i/>
          <w:iCs/>
          <w:color w:val="auto"/>
          <w:lang w:val="fr-FR"/>
        </w:rPr>
        <w:t xml:space="preserve"> </w:t>
      </w:r>
      <w:r>
        <w:rPr>
          <w:rStyle w:val="Enfasigrassetto"/>
          <w:rFonts w:cs="Arial"/>
          <w:b w:val="0"/>
          <w:bCs w:val="0"/>
          <w:color w:val="FFC000"/>
          <w:szCs w:val="24"/>
          <w:lang w:val="fr-CH"/>
        </w:rPr>
        <w:t xml:space="preserve">La </w:t>
      </w:r>
      <w:proofErr w:type="spellStart"/>
      <w:r>
        <w:rPr>
          <w:rStyle w:val="Enfasigrassetto"/>
          <w:rFonts w:cs="Arial"/>
          <w:b w:val="0"/>
          <w:bCs w:val="0"/>
          <w:color w:val="FFC000"/>
          <w:szCs w:val="24"/>
          <w:lang w:val="fr-CH"/>
        </w:rPr>
        <w:t>propagande_ppt</w:t>
      </w:r>
      <w:proofErr w:type="spellEnd"/>
      <w:r>
        <w:rPr>
          <w:rStyle w:val="Enfasigrassetto"/>
          <w:rFonts w:cs="Arial"/>
          <w:b w:val="0"/>
          <w:bCs w:val="0"/>
          <w:color w:val="FFC000"/>
          <w:szCs w:val="24"/>
          <w:lang w:val="fr-CH"/>
        </w:rPr>
        <w:t xml:space="preserve"> / Slide 8</w:t>
      </w:r>
    </w:p>
    <w:p w14:paraId="32E5FC0C" w14:textId="77777777" w:rsidR="00FA00EB" w:rsidRDefault="00FA00EB" w:rsidP="00FA00EB">
      <w:pPr>
        <w:pStyle w:val="Paragrafoelenco"/>
        <w:numPr>
          <w:ilvl w:val="0"/>
          <w:numId w:val="32"/>
        </w:numPr>
        <w:rPr>
          <w:rFonts w:cs="Arial"/>
          <w:color w:val="auto"/>
          <w:lang w:val="fr-FR"/>
        </w:rPr>
      </w:pPr>
      <w:r w:rsidRPr="00FA00EB">
        <w:rPr>
          <w:rFonts w:cs="Arial"/>
          <w:color w:val="auto"/>
          <w:lang w:val="fr-FR"/>
        </w:rPr>
        <w:t>Les analyses sont partagées en classe</w:t>
      </w:r>
    </w:p>
    <w:p w14:paraId="0F86DC54" w14:textId="175BAC19" w:rsidR="00FA00EB" w:rsidRPr="00FA00EB" w:rsidRDefault="00FA00EB" w:rsidP="00FA00EB">
      <w:pPr>
        <w:pStyle w:val="Paragrafoelenco"/>
        <w:numPr>
          <w:ilvl w:val="0"/>
          <w:numId w:val="32"/>
        </w:numPr>
        <w:rPr>
          <w:rFonts w:cs="Arial"/>
          <w:color w:val="auto"/>
          <w:lang w:val="fr-FR"/>
        </w:rPr>
      </w:pPr>
      <w:r w:rsidRPr="00FA00EB">
        <w:rPr>
          <w:rFonts w:cs="Arial"/>
          <w:color w:val="auto"/>
          <w:lang w:val="fr-FR"/>
        </w:rPr>
        <w:t>L’enseignant souligne les éléments récurrents et synthétise les caractéristiques principales des affiches de mobilisation.</w:t>
      </w:r>
    </w:p>
    <w:p w14:paraId="4115EF50" w14:textId="77777777" w:rsidR="00AE3E66" w:rsidRPr="00FA00EB" w:rsidRDefault="00AE3E66" w:rsidP="007428C6">
      <w:pPr>
        <w:rPr>
          <w:rFonts w:cs="Arial"/>
          <w:color w:val="auto"/>
          <w:lang w:val="fr-CH"/>
        </w:rPr>
      </w:pPr>
    </w:p>
    <w:p w14:paraId="52565C40" w14:textId="018AA70F" w:rsidR="00A26615" w:rsidRPr="007428C6" w:rsidRDefault="00A26615" w:rsidP="007428C6">
      <w:pPr>
        <w:rPr>
          <w:rFonts w:cs="Arial"/>
          <w:color w:val="auto"/>
          <w:lang w:val="fr-CH"/>
        </w:rPr>
      </w:pPr>
    </w:p>
    <w:p w14:paraId="7B3EE95B" w14:textId="77777777" w:rsidR="007428C6" w:rsidRPr="007428C6" w:rsidRDefault="007428C6" w:rsidP="007428C6">
      <w:pPr>
        <w:rPr>
          <w:rFonts w:cs="Arial"/>
          <w:color w:val="auto"/>
          <w:lang w:val="fr-CH"/>
        </w:rPr>
      </w:pPr>
    </w:p>
    <w:p w14:paraId="7571434F" w14:textId="77777777" w:rsidR="007428C6" w:rsidRPr="007428C6" w:rsidRDefault="007428C6" w:rsidP="007428C6">
      <w:pPr>
        <w:rPr>
          <w:rFonts w:cs="Arial"/>
          <w:color w:val="auto"/>
          <w:lang w:val="fr-CH"/>
        </w:rPr>
      </w:pPr>
    </w:p>
    <w:p w14:paraId="71A34803" w14:textId="77777777" w:rsidR="007428C6" w:rsidRPr="007428C6" w:rsidRDefault="007428C6" w:rsidP="007428C6">
      <w:pPr>
        <w:rPr>
          <w:rFonts w:cs="Arial"/>
          <w:color w:val="auto"/>
          <w:lang w:val="fr-CH"/>
        </w:rPr>
      </w:pPr>
    </w:p>
    <w:p w14:paraId="6BEF77FD" w14:textId="77777777" w:rsidR="007428C6" w:rsidRPr="007428C6" w:rsidRDefault="007428C6" w:rsidP="007428C6">
      <w:pPr>
        <w:rPr>
          <w:rFonts w:cs="Arial"/>
          <w:color w:val="auto"/>
          <w:lang w:val="fr-CH"/>
        </w:rPr>
      </w:pPr>
    </w:p>
    <w:p w14:paraId="5A296986" w14:textId="77777777" w:rsidR="007428C6" w:rsidRPr="007428C6" w:rsidRDefault="007428C6" w:rsidP="007428C6">
      <w:pPr>
        <w:rPr>
          <w:rFonts w:cs="Arial"/>
          <w:color w:val="auto"/>
          <w:lang w:val="fr-CH"/>
        </w:rPr>
      </w:pPr>
    </w:p>
    <w:p w14:paraId="117B9890" w14:textId="77777777" w:rsidR="007428C6" w:rsidRPr="007428C6" w:rsidRDefault="007428C6" w:rsidP="007428C6">
      <w:pPr>
        <w:rPr>
          <w:rFonts w:cs="Arial"/>
          <w:color w:val="auto"/>
          <w:lang w:val="fr-CH"/>
        </w:rPr>
      </w:pPr>
    </w:p>
    <w:p w14:paraId="729D4AA7" w14:textId="40A4FE1D" w:rsidR="007428C6" w:rsidRPr="007428C6" w:rsidRDefault="00A26615" w:rsidP="00FA00EB">
      <w:pPr>
        <w:rPr>
          <w:rStyle w:val="Enfasigrassetto"/>
          <w:rFonts w:cs="Arial"/>
          <w:color w:val="000000"/>
          <w:lang w:val="fr-CH"/>
        </w:rPr>
      </w:pPr>
      <w:r w:rsidRPr="007428C6">
        <w:rPr>
          <w:rStyle w:val="Enfasigrassetto"/>
          <w:rFonts w:cs="Arial"/>
          <w:color w:val="000000"/>
          <w:szCs w:val="24"/>
          <w:u w:val="single"/>
          <w:lang w:val="fr-CH"/>
        </w:rPr>
        <w:lastRenderedPageBreak/>
        <w:t xml:space="preserve">Leçon </w:t>
      </w:r>
      <w:proofErr w:type="gramStart"/>
      <w:r w:rsidR="007428C6" w:rsidRPr="007428C6">
        <w:rPr>
          <w:rStyle w:val="Enfasigrassetto"/>
          <w:rFonts w:cs="Arial"/>
          <w:color w:val="000000"/>
          <w:szCs w:val="24"/>
          <w:u w:val="single"/>
          <w:lang w:val="fr-CH"/>
        </w:rPr>
        <w:t>2:</w:t>
      </w:r>
      <w:proofErr w:type="gramEnd"/>
      <w:r w:rsidRPr="007428C6">
        <w:rPr>
          <w:rStyle w:val="Enfasigrassetto"/>
          <w:rFonts w:cs="Arial"/>
          <w:color w:val="000000"/>
          <w:szCs w:val="24"/>
          <w:u w:val="single"/>
          <w:lang w:val="fr-CH"/>
        </w:rPr>
        <w:t xml:space="preserve"> </w:t>
      </w:r>
      <w:r w:rsidR="00FA00EB">
        <w:rPr>
          <w:rStyle w:val="Enfasigrassetto"/>
          <w:rFonts w:cs="Arial"/>
          <w:color w:val="000000"/>
          <w:szCs w:val="24"/>
          <w:u w:val="single"/>
          <w:lang w:val="fr-CH"/>
        </w:rPr>
        <w:t xml:space="preserve">La propagande de la </w:t>
      </w:r>
      <w:r w:rsidR="00F0214E">
        <w:rPr>
          <w:rStyle w:val="Enfasigrassetto"/>
          <w:rFonts w:cs="Arial"/>
          <w:color w:val="000000"/>
          <w:szCs w:val="24"/>
          <w:u w:val="single"/>
          <w:lang w:val="fr-CH"/>
        </w:rPr>
        <w:t>diabolisation</w:t>
      </w:r>
      <w:r w:rsidR="00FA00EB" w:rsidRPr="007428C6">
        <w:rPr>
          <w:rStyle w:val="Enfasigrassetto"/>
          <w:rFonts w:cs="Arial"/>
          <w:b w:val="0"/>
          <w:bCs w:val="0"/>
          <w:color w:val="FFC000"/>
          <w:szCs w:val="24"/>
          <w:lang w:val="fr-CH"/>
        </w:rPr>
        <w:t xml:space="preserve"> </w:t>
      </w:r>
      <w:r w:rsidR="00FA00EB">
        <w:rPr>
          <w:rStyle w:val="Enfasigrassetto"/>
          <w:rFonts w:cs="Arial"/>
          <w:b w:val="0"/>
          <w:bCs w:val="0"/>
          <w:color w:val="FFC000"/>
          <w:szCs w:val="24"/>
          <w:lang w:val="fr-CH"/>
        </w:rPr>
        <w:t xml:space="preserve">La </w:t>
      </w:r>
      <w:proofErr w:type="spellStart"/>
      <w:r w:rsidR="00FA00EB">
        <w:rPr>
          <w:rStyle w:val="Enfasigrassetto"/>
          <w:rFonts w:cs="Arial"/>
          <w:b w:val="0"/>
          <w:bCs w:val="0"/>
          <w:color w:val="FFC000"/>
          <w:szCs w:val="24"/>
          <w:lang w:val="fr-CH"/>
        </w:rPr>
        <w:t>propagande_</w:t>
      </w:r>
      <w:r w:rsidR="00FA00EB" w:rsidRPr="007428C6">
        <w:rPr>
          <w:rStyle w:val="Enfasigrassetto"/>
          <w:rFonts w:cs="Arial"/>
          <w:b w:val="0"/>
          <w:bCs w:val="0"/>
          <w:color w:val="FFC000"/>
          <w:szCs w:val="24"/>
          <w:lang w:val="fr-CH"/>
        </w:rPr>
        <w:t>plan</w:t>
      </w:r>
      <w:proofErr w:type="spellEnd"/>
      <w:r w:rsidR="00FA00EB" w:rsidRPr="007428C6">
        <w:rPr>
          <w:rStyle w:val="Enfasigrassetto"/>
          <w:rFonts w:cs="Arial"/>
          <w:b w:val="0"/>
          <w:bCs w:val="0"/>
          <w:color w:val="FFC000"/>
          <w:szCs w:val="24"/>
          <w:lang w:val="fr-CH"/>
        </w:rPr>
        <w:t xml:space="preserve"> </w:t>
      </w:r>
      <w:proofErr w:type="spellStart"/>
      <w:r w:rsidR="00FA00EB" w:rsidRPr="007428C6">
        <w:rPr>
          <w:rStyle w:val="Enfasigrassetto"/>
          <w:rFonts w:cs="Arial"/>
          <w:b w:val="0"/>
          <w:bCs w:val="0"/>
          <w:color w:val="FFC000"/>
          <w:szCs w:val="24"/>
          <w:lang w:val="fr-CH"/>
        </w:rPr>
        <w:t>leçons_word</w:t>
      </w:r>
      <w:proofErr w:type="spellEnd"/>
    </w:p>
    <w:p w14:paraId="480660AA" w14:textId="77777777" w:rsidR="00FA00EB" w:rsidRDefault="00FA00EB" w:rsidP="007428C6">
      <w:pPr>
        <w:pStyle w:val="Titolo3"/>
        <w:spacing w:before="0"/>
        <w:rPr>
          <w:rStyle w:val="Enfasigrassetto"/>
          <w:rFonts w:ascii="Arial" w:hAnsi="Arial" w:cs="Arial"/>
          <w:color w:val="000000"/>
          <w:lang w:val="fr-CH"/>
        </w:rPr>
      </w:pPr>
    </w:p>
    <w:p w14:paraId="55AB8B03" w14:textId="219E1132" w:rsidR="00A26615" w:rsidRPr="007428C6" w:rsidRDefault="00A26615" w:rsidP="007428C6">
      <w:pPr>
        <w:pStyle w:val="Titolo3"/>
        <w:spacing w:before="0"/>
        <w:rPr>
          <w:rFonts w:ascii="Arial" w:hAnsi="Arial" w:cs="Arial"/>
          <w:color w:val="000000"/>
          <w:lang w:val="fr-CH"/>
        </w:rPr>
      </w:pPr>
      <w:r w:rsidRPr="007428C6">
        <w:rPr>
          <w:rStyle w:val="Enfasigrassetto"/>
          <w:rFonts w:ascii="Arial" w:hAnsi="Arial" w:cs="Arial"/>
          <w:color w:val="000000"/>
          <w:lang w:val="fr-CH"/>
        </w:rPr>
        <w:t>Objectifs</w:t>
      </w:r>
    </w:p>
    <w:p w14:paraId="5ED1808D" w14:textId="77777777" w:rsidR="007428C6" w:rsidRPr="007428C6" w:rsidRDefault="007428C6" w:rsidP="007428C6">
      <w:pPr>
        <w:pStyle w:val="Titolo3"/>
        <w:spacing w:before="0"/>
        <w:rPr>
          <w:rStyle w:val="Enfasigrassetto"/>
          <w:rFonts w:ascii="Arial" w:hAnsi="Arial" w:cs="Arial"/>
          <w:b w:val="0"/>
          <w:bCs w:val="0"/>
          <w:color w:val="000000"/>
          <w:lang w:val="fr-CH"/>
        </w:rPr>
      </w:pPr>
    </w:p>
    <w:p w14:paraId="6E4CA3D6" w14:textId="7BF2792E" w:rsidR="00FA00EB" w:rsidRPr="00593B3A" w:rsidRDefault="00FA00EB" w:rsidP="00FA00EB">
      <w:pPr>
        <w:pStyle w:val="Paragrafoelenco"/>
        <w:numPr>
          <w:ilvl w:val="0"/>
          <w:numId w:val="23"/>
        </w:numPr>
        <w:spacing w:after="160" w:line="278" w:lineRule="auto"/>
        <w:jc w:val="left"/>
        <w:rPr>
          <w:rFonts w:cs="Arial"/>
          <w:szCs w:val="21"/>
          <w:lang w:val="fr-FR"/>
        </w:rPr>
      </w:pPr>
      <w:r w:rsidRPr="00593B3A">
        <w:rPr>
          <w:rFonts w:cs="Arial"/>
          <w:szCs w:val="21"/>
          <w:lang w:val="fr-FR"/>
        </w:rPr>
        <w:t>Identifier les stratégies linguistiques de </w:t>
      </w:r>
      <w:r w:rsidR="00F0214E">
        <w:rPr>
          <w:rFonts w:cs="Arial"/>
          <w:szCs w:val="21"/>
          <w:lang w:val="fr-FR"/>
        </w:rPr>
        <w:t>diabolisation</w:t>
      </w:r>
      <w:r w:rsidRPr="00593B3A">
        <w:rPr>
          <w:rFonts w:cs="Arial"/>
          <w:szCs w:val="21"/>
          <w:lang w:val="fr-FR"/>
        </w:rPr>
        <w:t xml:space="preserve"> et de peur dans les affiches de guerre</w:t>
      </w:r>
    </w:p>
    <w:p w14:paraId="0D36456D" w14:textId="77777777" w:rsidR="00FA00EB" w:rsidRPr="00593B3A" w:rsidRDefault="00FA00EB" w:rsidP="00FA00EB">
      <w:pPr>
        <w:pStyle w:val="Paragrafoelenco"/>
        <w:numPr>
          <w:ilvl w:val="0"/>
          <w:numId w:val="23"/>
        </w:numPr>
        <w:spacing w:after="160" w:line="278" w:lineRule="auto"/>
        <w:jc w:val="left"/>
        <w:rPr>
          <w:rFonts w:cs="Arial"/>
          <w:szCs w:val="21"/>
          <w:lang w:val="fr-FR"/>
        </w:rPr>
      </w:pPr>
      <w:r w:rsidRPr="00593B3A">
        <w:rPr>
          <w:rFonts w:cs="Arial"/>
          <w:szCs w:val="21"/>
          <w:lang w:val="fr-FR"/>
        </w:rPr>
        <w:t>Analyser comment le langage construit un “ennemi” et polarise le discours</w:t>
      </w:r>
    </w:p>
    <w:p w14:paraId="761223A9" w14:textId="1899459F" w:rsidR="00FA00EB" w:rsidRPr="00593B3A" w:rsidRDefault="00FA00EB" w:rsidP="00FA00EB">
      <w:pPr>
        <w:pStyle w:val="Paragrafoelenco"/>
        <w:numPr>
          <w:ilvl w:val="0"/>
          <w:numId w:val="23"/>
        </w:numPr>
        <w:spacing w:after="160" w:line="278" w:lineRule="auto"/>
        <w:jc w:val="left"/>
        <w:rPr>
          <w:rFonts w:cs="Arial"/>
          <w:szCs w:val="21"/>
          <w:lang w:val="fr-FR"/>
        </w:rPr>
      </w:pPr>
      <w:r w:rsidRPr="00593B3A">
        <w:rPr>
          <w:rFonts w:cs="Arial"/>
          <w:szCs w:val="21"/>
          <w:lang w:val="fr-FR"/>
        </w:rPr>
        <w:t>Comparer affiches de mobilisation (</w:t>
      </w:r>
      <w:r>
        <w:rPr>
          <w:rFonts w:cs="Arial"/>
          <w:szCs w:val="21"/>
          <w:lang w:val="fr-FR"/>
        </w:rPr>
        <w:t>l</w:t>
      </w:r>
      <w:r w:rsidRPr="00593B3A">
        <w:rPr>
          <w:rFonts w:cs="Arial"/>
          <w:szCs w:val="21"/>
          <w:lang w:val="fr-FR"/>
        </w:rPr>
        <w:t xml:space="preserve">eçon 1) et affiches de </w:t>
      </w:r>
      <w:r w:rsidR="00F0214E">
        <w:rPr>
          <w:rFonts w:cs="Arial"/>
          <w:szCs w:val="21"/>
          <w:lang w:val="fr-FR"/>
        </w:rPr>
        <w:t>diabolisation</w:t>
      </w:r>
    </w:p>
    <w:p w14:paraId="56E5BE1C" w14:textId="77777777" w:rsidR="007428C6" w:rsidRPr="00FA00EB" w:rsidRDefault="007428C6" w:rsidP="007428C6">
      <w:pPr>
        <w:rPr>
          <w:lang w:val="fr-FR"/>
        </w:rPr>
      </w:pPr>
    </w:p>
    <w:p w14:paraId="61BBDBD4" w14:textId="77777777" w:rsidR="00FA00EB" w:rsidRPr="00FA00EB" w:rsidRDefault="00FA00EB" w:rsidP="00FA00EB">
      <w:pPr>
        <w:rPr>
          <w:rFonts w:eastAsiaTheme="majorEastAsia" w:cs="Arial"/>
          <w:b/>
          <w:bCs/>
          <w:color w:val="000000"/>
          <w:szCs w:val="24"/>
          <w:lang w:val="fr-FR"/>
        </w:rPr>
      </w:pPr>
      <w:r w:rsidRPr="00FA00EB">
        <w:rPr>
          <w:rFonts w:eastAsiaTheme="majorEastAsia" w:cs="Arial"/>
          <w:b/>
          <w:bCs/>
          <w:color w:val="000000"/>
          <w:szCs w:val="24"/>
          <w:lang w:val="fr-FR"/>
        </w:rPr>
        <w:t>Instructions</w:t>
      </w:r>
    </w:p>
    <w:p w14:paraId="73CBE80C" w14:textId="77777777" w:rsidR="00FA00EB" w:rsidRPr="00FA00EB" w:rsidRDefault="00FA00EB" w:rsidP="00FA00EB">
      <w:pPr>
        <w:rPr>
          <w:rFonts w:eastAsiaTheme="majorEastAsia" w:cs="Arial"/>
          <w:b/>
          <w:bCs/>
          <w:color w:val="000000"/>
          <w:szCs w:val="24"/>
          <w:lang w:val="fr-FR"/>
        </w:rPr>
      </w:pPr>
    </w:p>
    <w:p w14:paraId="42C7E709" w14:textId="50BCBDD8" w:rsidR="00FA00EB" w:rsidRPr="00FA00EB" w:rsidRDefault="00FA00EB" w:rsidP="00FA00EB">
      <w:pPr>
        <w:rPr>
          <w:rFonts w:eastAsiaTheme="majorEastAsia" w:cs="Arial"/>
          <w:i/>
          <w:iCs/>
          <w:color w:val="000000"/>
          <w:szCs w:val="24"/>
          <w:lang w:val="fr-FR"/>
        </w:rPr>
      </w:pPr>
      <w:r w:rsidRPr="00FA00EB">
        <w:rPr>
          <w:rFonts w:eastAsiaTheme="majorEastAsia" w:cs="Arial"/>
          <w:i/>
          <w:iCs/>
          <w:color w:val="000000"/>
          <w:szCs w:val="24"/>
          <w:lang w:val="fr-FR"/>
        </w:rPr>
        <w:t>Rappel introductif (5 minutes)</w:t>
      </w:r>
    </w:p>
    <w:p w14:paraId="7EED3592" w14:textId="09F72887" w:rsidR="00FA00EB" w:rsidRPr="00FA00EB" w:rsidRDefault="00FA00EB" w:rsidP="00FA00EB">
      <w:pPr>
        <w:pStyle w:val="Paragrafoelenco"/>
        <w:numPr>
          <w:ilvl w:val="0"/>
          <w:numId w:val="35"/>
        </w:numPr>
        <w:rPr>
          <w:rFonts w:eastAsiaTheme="majorEastAsia" w:cs="Arial"/>
          <w:color w:val="000000"/>
          <w:szCs w:val="24"/>
          <w:lang w:val="fr-FR"/>
        </w:rPr>
      </w:pPr>
      <w:r w:rsidRPr="00FA00EB">
        <w:rPr>
          <w:rFonts w:eastAsiaTheme="majorEastAsia" w:cs="Arial"/>
          <w:color w:val="000000"/>
          <w:szCs w:val="24"/>
          <w:lang w:val="fr-FR"/>
        </w:rPr>
        <w:t>L’enseignant revient brièvement sur la leçon précédente et demande aux élèves de rappeler les caractéristiques de la propagande de mobilisation.</w:t>
      </w:r>
    </w:p>
    <w:p w14:paraId="24828F58" w14:textId="77777777" w:rsidR="00FA00EB" w:rsidRDefault="00FA00EB" w:rsidP="00FA00EB">
      <w:pPr>
        <w:rPr>
          <w:rFonts w:eastAsiaTheme="majorEastAsia" w:cs="Arial"/>
          <w:color w:val="000000"/>
          <w:szCs w:val="24"/>
          <w:lang w:val="fr-FR"/>
        </w:rPr>
      </w:pPr>
    </w:p>
    <w:p w14:paraId="3B0617EC" w14:textId="059F3500" w:rsidR="00FA00EB" w:rsidRPr="00FA00EB" w:rsidRDefault="00FA00EB" w:rsidP="00FA00EB">
      <w:pPr>
        <w:rPr>
          <w:rFonts w:eastAsiaTheme="majorEastAsia" w:cs="Arial"/>
          <w:i/>
          <w:iCs/>
          <w:color w:val="000000"/>
          <w:szCs w:val="24"/>
          <w:lang w:val="fr-FR"/>
        </w:rPr>
      </w:pPr>
      <w:r w:rsidRPr="00FA00EB">
        <w:rPr>
          <w:rFonts w:eastAsiaTheme="majorEastAsia" w:cs="Arial"/>
          <w:i/>
          <w:iCs/>
          <w:color w:val="000000"/>
          <w:szCs w:val="24"/>
          <w:lang w:val="fr-FR"/>
        </w:rPr>
        <w:t>Introduction du concept (10 minutes)</w:t>
      </w:r>
      <w:r>
        <w:rPr>
          <w:rFonts w:eastAsiaTheme="majorEastAsia" w:cs="Arial"/>
          <w:i/>
          <w:iCs/>
          <w:color w:val="000000"/>
          <w:szCs w:val="24"/>
          <w:lang w:val="fr-FR"/>
        </w:rPr>
        <w:t xml:space="preserve"> </w:t>
      </w:r>
      <w:r>
        <w:rPr>
          <w:rStyle w:val="Enfasigrassetto"/>
          <w:rFonts w:cs="Arial"/>
          <w:b w:val="0"/>
          <w:bCs w:val="0"/>
          <w:color w:val="FFC000"/>
          <w:szCs w:val="24"/>
          <w:lang w:val="fr-CH"/>
        </w:rPr>
        <w:t xml:space="preserve">La </w:t>
      </w:r>
      <w:proofErr w:type="spellStart"/>
      <w:r>
        <w:rPr>
          <w:rStyle w:val="Enfasigrassetto"/>
          <w:rFonts w:cs="Arial"/>
          <w:b w:val="0"/>
          <w:bCs w:val="0"/>
          <w:color w:val="FFC000"/>
          <w:szCs w:val="24"/>
          <w:lang w:val="fr-CH"/>
        </w:rPr>
        <w:t>propagande_ppt</w:t>
      </w:r>
      <w:proofErr w:type="spellEnd"/>
      <w:r>
        <w:rPr>
          <w:rStyle w:val="Enfasigrassetto"/>
          <w:rFonts w:cs="Arial"/>
          <w:b w:val="0"/>
          <w:bCs w:val="0"/>
          <w:color w:val="FFC000"/>
          <w:szCs w:val="24"/>
          <w:lang w:val="fr-CH"/>
        </w:rPr>
        <w:t xml:space="preserve"> / Slides 10-11</w:t>
      </w:r>
    </w:p>
    <w:p w14:paraId="4383CC11" w14:textId="05D8332C" w:rsidR="00FA00EB" w:rsidRDefault="00FA00EB" w:rsidP="00FA00EB">
      <w:pPr>
        <w:pStyle w:val="Paragrafoelenco"/>
        <w:numPr>
          <w:ilvl w:val="0"/>
          <w:numId w:val="35"/>
        </w:numPr>
        <w:rPr>
          <w:rFonts w:eastAsiaTheme="majorEastAsia" w:cs="Arial"/>
          <w:color w:val="000000"/>
          <w:szCs w:val="24"/>
          <w:lang w:val="fr-FR"/>
        </w:rPr>
      </w:pPr>
      <w:r>
        <w:rPr>
          <w:rFonts w:eastAsiaTheme="majorEastAsia" w:cs="Arial"/>
          <w:color w:val="000000"/>
          <w:szCs w:val="24"/>
          <w:lang w:val="fr-FR"/>
        </w:rPr>
        <w:t>Introduction à</w:t>
      </w:r>
      <w:r w:rsidRPr="00FA00EB">
        <w:rPr>
          <w:rFonts w:eastAsiaTheme="majorEastAsia" w:cs="Arial"/>
          <w:color w:val="000000"/>
          <w:szCs w:val="24"/>
          <w:lang w:val="fr-FR"/>
        </w:rPr>
        <w:t xml:space="preserve"> la propagande de </w:t>
      </w:r>
      <w:r w:rsidR="00F0214E">
        <w:rPr>
          <w:rFonts w:eastAsiaTheme="majorEastAsia" w:cs="Arial"/>
          <w:color w:val="000000"/>
          <w:szCs w:val="24"/>
          <w:lang w:val="fr-FR"/>
        </w:rPr>
        <w:t>diabolisation</w:t>
      </w:r>
      <w:r w:rsidRPr="00FA00EB">
        <w:rPr>
          <w:rFonts w:eastAsiaTheme="majorEastAsia" w:cs="Arial"/>
          <w:color w:val="000000"/>
          <w:szCs w:val="24"/>
          <w:lang w:val="fr-FR"/>
        </w:rPr>
        <w:t xml:space="preserve">. </w:t>
      </w:r>
      <w:r>
        <w:rPr>
          <w:rFonts w:eastAsiaTheme="majorEastAsia" w:cs="Arial"/>
          <w:color w:val="000000"/>
          <w:szCs w:val="24"/>
          <w:lang w:val="fr-FR"/>
        </w:rPr>
        <w:t>Expliquer</w:t>
      </w:r>
      <w:r w:rsidRPr="00FA00EB">
        <w:rPr>
          <w:rFonts w:eastAsiaTheme="majorEastAsia" w:cs="Arial"/>
          <w:color w:val="000000"/>
          <w:szCs w:val="24"/>
          <w:lang w:val="fr-FR"/>
        </w:rPr>
        <w:t xml:space="preserve"> comment celle-ci vise à susciter la peur et à construire une image négative de l’ennemi</w:t>
      </w:r>
      <w:r>
        <w:rPr>
          <w:rFonts w:eastAsiaTheme="majorEastAsia" w:cs="Arial"/>
          <w:color w:val="000000"/>
          <w:szCs w:val="24"/>
          <w:lang w:val="fr-FR"/>
        </w:rPr>
        <w:t xml:space="preserve"> </w:t>
      </w:r>
    </w:p>
    <w:p w14:paraId="4B973D93" w14:textId="08D9CC0B" w:rsidR="00FA00EB" w:rsidRDefault="00FA00EB" w:rsidP="00FA00EB">
      <w:pPr>
        <w:pStyle w:val="Paragrafoelenco"/>
        <w:numPr>
          <w:ilvl w:val="0"/>
          <w:numId w:val="35"/>
        </w:numPr>
        <w:rPr>
          <w:rFonts w:eastAsiaTheme="majorEastAsia" w:cs="Arial"/>
          <w:color w:val="000000"/>
          <w:szCs w:val="24"/>
          <w:lang w:val="fr-FR"/>
        </w:rPr>
      </w:pPr>
      <w:r>
        <w:rPr>
          <w:rFonts w:eastAsiaTheme="majorEastAsia" w:cs="Arial"/>
          <w:color w:val="000000"/>
          <w:szCs w:val="24"/>
          <w:lang w:val="fr-FR"/>
        </w:rPr>
        <w:t>Analyse d’une nouvelle affiche de la Première Guerre mondiale</w:t>
      </w:r>
    </w:p>
    <w:p w14:paraId="6D2D0EE8" w14:textId="10A3680C" w:rsidR="00FA00EB" w:rsidRPr="00FA00EB" w:rsidRDefault="00FA00EB" w:rsidP="00FA00EB">
      <w:pPr>
        <w:pStyle w:val="Paragrafoelenco"/>
        <w:numPr>
          <w:ilvl w:val="0"/>
          <w:numId w:val="35"/>
        </w:numPr>
        <w:rPr>
          <w:rFonts w:eastAsiaTheme="majorEastAsia" w:cs="Arial"/>
          <w:color w:val="000000"/>
          <w:szCs w:val="24"/>
          <w:lang w:val="fr-FR"/>
        </w:rPr>
      </w:pPr>
      <w:r w:rsidRPr="00FA00EB">
        <w:rPr>
          <w:rFonts w:eastAsiaTheme="majorEastAsia" w:cs="Arial"/>
          <w:color w:val="000000"/>
          <w:szCs w:val="24"/>
          <w:lang w:val="fr-FR"/>
        </w:rPr>
        <w:t xml:space="preserve">Les élèves comparent spontanément avec les affiches </w:t>
      </w:r>
      <w:r>
        <w:rPr>
          <w:rFonts w:eastAsiaTheme="majorEastAsia" w:cs="Arial"/>
          <w:color w:val="000000"/>
          <w:szCs w:val="24"/>
          <w:lang w:val="fr-FR"/>
        </w:rPr>
        <w:t>vues</w:t>
      </w:r>
      <w:r w:rsidRPr="00FA00EB">
        <w:rPr>
          <w:rFonts w:eastAsiaTheme="majorEastAsia" w:cs="Arial"/>
          <w:color w:val="000000"/>
          <w:szCs w:val="24"/>
          <w:lang w:val="fr-FR"/>
        </w:rPr>
        <w:t xml:space="preserve"> lors de la première leçon</w:t>
      </w:r>
    </w:p>
    <w:p w14:paraId="770451B2" w14:textId="77777777" w:rsidR="00FA00EB" w:rsidRDefault="00FA00EB" w:rsidP="00FA00EB">
      <w:pPr>
        <w:rPr>
          <w:rFonts w:eastAsiaTheme="majorEastAsia" w:cs="Arial"/>
          <w:color w:val="000000"/>
          <w:szCs w:val="24"/>
          <w:lang w:val="fr-FR"/>
        </w:rPr>
      </w:pPr>
    </w:p>
    <w:p w14:paraId="171F1F97" w14:textId="0AB6FBCE" w:rsidR="00FA00EB" w:rsidRPr="00FA00EB" w:rsidRDefault="00FA00EB" w:rsidP="00FA00EB">
      <w:pPr>
        <w:rPr>
          <w:rFonts w:eastAsiaTheme="majorEastAsia" w:cs="Arial"/>
          <w:i/>
          <w:iCs/>
          <w:color w:val="000000"/>
          <w:szCs w:val="24"/>
          <w:lang w:val="fr-FR"/>
        </w:rPr>
      </w:pPr>
      <w:r w:rsidRPr="00FA00EB">
        <w:rPr>
          <w:rFonts w:eastAsiaTheme="majorEastAsia" w:cs="Arial"/>
          <w:i/>
          <w:iCs/>
          <w:color w:val="000000"/>
          <w:szCs w:val="24"/>
          <w:lang w:val="fr-FR"/>
        </w:rPr>
        <w:t>Analyse guidée (15 minutes)</w:t>
      </w:r>
      <w:r>
        <w:rPr>
          <w:rFonts w:eastAsiaTheme="majorEastAsia" w:cs="Arial"/>
          <w:i/>
          <w:iCs/>
          <w:color w:val="000000"/>
          <w:szCs w:val="24"/>
          <w:lang w:val="fr-FR"/>
        </w:rPr>
        <w:t xml:space="preserve"> </w:t>
      </w:r>
      <w:r>
        <w:rPr>
          <w:rStyle w:val="Enfasigrassetto"/>
          <w:rFonts w:cs="Arial"/>
          <w:b w:val="0"/>
          <w:bCs w:val="0"/>
          <w:color w:val="FFC000"/>
          <w:szCs w:val="24"/>
          <w:lang w:val="fr-CH"/>
        </w:rPr>
        <w:t xml:space="preserve">La </w:t>
      </w:r>
      <w:proofErr w:type="spellStart"/>
      <w:r>
        <w:rPr>
          <w:rStyle w:val="Enfasigrassetto"/>
          <w:rFonts w:cs="Arial"/>
          <w:b w:val="0"/>
          <w:bCs w:val="0"/>
          <w:color w:val="FFC000"/>
          <w:szCs w:val="24"/>
          <w:lang w:val="fr-CH"/>
        </w:rPr>
        <w:t>propagande_ppt</w:t>
      </w:r>
      <w:proofErr w:type="spellEnd"/>
      <w:r>
        <w:rPr>
          <w:rStyle w:val="Enfasigrassetto"/>
          <w:rFonts w:cs="Arial"/>
          <w:b w:val="0"/>
          <w:bCs w:val="0"/>
          <w:color w:val="FFC000"/>
          <w:szCs w:val="24"/>
          <w:lang w:val="fr-CH"/>
        </w:rPr>
        <w:t xml:space="preserve"> / Slides 12-13</w:t>
      </w:r>
    </w:p>
    <w:p w14:paraId="0E5F233F" w14:textId="5569DBE5" w:rsidR="00FA00EB" w:rsidRDefault="00FA00EB" w:rsidP="00FA00EB">
      <w:pPr>
        <w:pStyle w:val="Paragrafoelenco"/>
        <w:numPr>
          <w:ilvl w:val="0"/>
          <w:numId w:val="36"/>
        </w:numPr>
        <w:rPr>
          <w:rFonts w:eastAsiaTheme="majorEastAsia" w:cs="Arial"/>
          <w:color w:val="000000"/>
          <w:szCs w:val="24"/>
          <w:lang w:val="fr-FR"/>
        </w:rPr>
      </w:pPr>
      <w:r>
        <w:rPr>
          <w:rFonts w:eastAsiaTheme="majorEastAsia" w:cs="Arial"/>
          <w:color w:val="000000"/>
          <w:szCs w:val="24"/>
          <w:lang w:val="fr-FR"/>
        </w:rPr>
        <w:t>Une nouvelle affiche de la Deuxième Guerre mondiale est analysée par les élèves en se focalisant sur les différentes stratégies linguistiques</w:t>
      </w:r>
      <w:r w:rsidRPr="00FA00EB">
        <w:rPr>
          <w:rFonts w:eastAsiaTheme="majorEastAsia" w:cs="Arial"/>
          <w:color w:val="000000"/>
          <w:szCs w:val="24"/>
          <w:lang w:val="fr-FR"/>
        </w:rPr>
        <w:t xml:space="preserve"> </w:t>
      </w:r>
      <w:r>
        <w:rPr>
          <w:rFonts w:eastAsiaTheme="majorEastAsia" w:cs="Arial"/>
          <w:color w:val="000000"/>
          <w:szCs w:val="24"/>
          <w:lang w:val="fr-FR"/>
        </w:rPr>
        <w:t>et multimodales</w:t>
      </w:r>
    </w:p>
    <w:p w14:paraId="74A1D7A2" w14:textId="7D6E8CF5" w:rsidR="00FA00EB" w:rsidRPr="00FA00EB" w:rsidRDefault="00FA00EB" w:rsidP="00FA00EB">
      <w:pPr>
        <w:pStyle w:val="Paragrafoelenco"/>
        <w:numPr>
          <w:ilvl w:val="0"/>
          <w:numId w:val="36"/>
        </w:numPr>
        <w:rPr>
          <w:rFonts w:eastAsiaTheme="majorEastAsia" w:cs="Arial"/>
          <w:color w:val="000000"/>
          <w:szCs w:val="24"/>
          <w:lang w:val="fr-FR"/>
        </w:rPr>
      </w:pPr>
      <w:r>
        <w:rPr>
          <w:rFonts w:eastAsiaTheme="majorEastAsia" w:cs="Arial"/>
          <w:color w:val="000000"/>
          <w:szCs w:val="24"/>
          <w:lang w:val="fr-FR"/>
        </w:rPr>
        <w:t>Focalisation sur l’effet produit : l’appel à la peur</w:t>
      </w:r>
    </w:p>
    <w:p w14:paraId="3740DF94" w14:textId="77777777" w:rsidR="00FA00EB" w:rsidRDefault="00FA00EB" w:rsidP="00FA00EB">
      <w:pPr>
        <w:rPr>
          <w:rFonts w:eastAsiaTheme="majorEastAsia" w:cs="Arial"/>
          <w:color w:val="000000"/>
          <w:szCs w:val="24"/>
          <w:lang w:val="fr-FR"/>
        </w:rPr>
      </w:pPr>
    </w:p>
    <w:p w14:paraId="5F390DEB" w14:textId="6840FCAE" w:rsidR="00FA00EB" w:rsidRPr="00FA00EB" w:rsidRDefault="00FA00EB" w:rsidP="00FA00EB">
      <w:pPr>
        <w:rPr>
          <w:rFonts w:eastAsiaTheme="majorEastAsia" w:cs="Arial"/>
          <w:i/>
          <w:iCs/>
          <w:color w:val="000000"/>
          <w:szCs w:val="24"/>
          <w:lang w:val="fr-FR"/>
        </w:rPr>
      </w:pPr>
      <w:r w:rsidRPr="00FA00EB">
        <w:rPr>
          <w:rFonts w:eastAsiaTheme="majorEastAsia" w:cs="Arial"/>
          <w:i/>
          <w:iCs/>
          <w:color w:val="000000"/>
          <w:szCs w:val="24"/>
          <w:lang w:val="fr-FR"/>
        </w:rPr>
        <w:t>Travail en binômes (10 minutes)</w:t>
      </w:r>
      <w:r>
        <w:rPr>
          <w:rFonts w:eastAsiaTheme="majorEastAsia" w:cs="Arial"/>
          <w:i/>
          <w:iCs/>
          <w:color w:val="000000"/>
          <w:szCs w:val="24"/>
          <w:lang w:val="fr-FR"/>
        </w:rPr>
        <w:t xml:space="preserve"> </w:t>
      </w:r>
      <w:r>
        <w:rPr>
          <w:rStyle w:val="Enfasigrassetto"/>
          <w:rFonts w:cs="Arial"/>
          <w:b w:val="0"/>
          <w:bCs w:val="0"/>
          <w:color w:val="FFC000"/>
          <w:szCs w:val="24"/>
          <w:lang w:val="fr-CH"/>
        </w:rPr>
        <w:t xml:space="preserve">La </w:t>
      </w:r>
      <w:proofErr w:type="spellStart"/>
      <w:r>
        <w:rPr>
          <w:rStyle w:val="Enfasigrassetto"/>
          <w:rFonts w:cs="Arial"/>
          <w:b w:val="0"/>
          <w:bCs w:val="0"/>
          <w:color w:val="FFC000"/>
          <w:szCs w:val="24"/>
          <w:lang w:val="fr-CH"/>
        </w:rPr>
        <w:t>propagande_ppt</w:t>
      </w:r>
      <w:proofErr w:type="spellEnd"/>
      <w:r>
        <w:rPr>
          <w:rStyle w:val="Enfasigrassetto"/>
          <w:rFonts w:cs="Arial"/>
          <w:b w:val="0"/>
          <w:bCs w:val="0"/>
          <w:color w:val="FFC000"/>
          <w:szCs w:val="24"/>
          <w:lang w:val="fr-CH"/>
        </w:rPr>
        <w:t xml:space="preserve"> / Slide 14 + La </w:t>
      </w:r>
      <w:proofErr w:type="spellStart"/>
      <w:r>
        <w:rPr>
          <w:rStyle w:val="Enfasigrassetto"/>
          <w:rFonts w:cs="Arial"/>
          <w:b w:val="0"/>
          <w:bCs w:val="0"/>
          <w:color w:val="FFC000"/>
          <w:szCs w:val="24"/>
          <w:lang w:val="fr-CH"/>
        </w:rPr>
        <w:t>propagande_fiche</w:t>
      </w:r>
      <w:proofErr w:type="spellEnd"/>
      <w:r>
        <w:rPr>
          <w:rStyle w:val="Enfasigrassetto"/>
          <w:rFonts w:cs="Arial"/>
          <w:b w:val="0"/>
          <w:bCs w:val="0"/>
          <w:color w:val="FFC000"/>
          <w:szCs w:val="24"/>
          <w:lang w:val="fr-CH"/>
        </w:rPr>
        <w:t xml:space="preserve"> </w:t>
      </w:r>
      <w:proofErr w:type="spellStart"/>
      <w:r>
        <w:rPr>
          <w:rStyle w:val="Enfasigrassetto"/>
          <w:rFonts w:cs="Arial"/>
          <w:b w:val="0"/>
          <w:bCs w:val="0"/>
          <w:color w:val="FFC000"/>
          <w:szCs w:val="24"/>
          <w:lang w:val="fr-CH"/>
        </w:rPr>
        <w:t>exercices_word</w:t>
      </w:r>
      <w:proofErr w:type="spellEnd"/>
    </w:p>
    <w:p w14:paraId="59344EFC" w14:textId="77777777" w:rsidR="00FA00EB" w:rsidRDefault="00FA00EB" w:rsidP="00FA00EB">
      <w:pPr>
        <w:pStyle w:val="Paragrafoelenco"/>
        <w:numPr>
          <w:ilvl w:val="0"/>
          <w:numId w:val="37"/>
        </w:numPr>
        <w:rPr>
          <w:rFonts w:eastAsiaTheme="majorEastAsia" w:cs="Arial"/>
          <w:color w:val="000000"/>
          <w:szCs w:val="24"/>
          <w:lang w:val="fr-FR"/>
        </w:rPr>
      </w:pPr>
      <w:r w:rsidRPr="00FA00EB">
        <w:rPr>
          <w:rFonts w:eastAsiaTheme="majorEastAsia" w:cs="Arial"/>
          <w:color w:val="000000"/>
          <w:szCs w:val="24"/>
          <w:lang w:val="fr-FR"/>
        </w:rPr>
        <w:t xml:space="preserve">Les élèves analysent une nouvelle affiche à l’aide de questions guidées </w:t>
      </w:r>
      <w:r>
        <w:rPr>
          <w:rFonts w:eastAsiaTheme="majorEastAsia" w:cs="Arial"/>
          <w:color w:val="000000"/>
          <w:szCs w:val="24"/>
          <w:lang w:val="fr-FR"/>
        </w:rPr>
        <w:t xml:space="preserve">dans la fiche d’exercices </w:t>
      </w:r>
    </w:p>
    <w:p w14:paraId="7FDA5DB4" w14:textId="4F0AB382" w:rsidR="00FA00EB" w:rsidRPr="00F0214E" w:rsidRDefault="00FA00EB" w:rsidP="00F0214E">
      <w:pPr>
        <w:pStyle w:val="Paragrafoelenco"/>
        <w:numPr>
          <w:ilvl w:val="0"/>
          <w:numId w:val="37"/>
        </w:numPr>
        <w:rPr>
          <w:rFonts w:eastAsiaTheme="majorEastAsia" w:cs="Arial"/>
          <w:color w:val="000000"/>
          <w:szCs w:val="24"/>
          <w:lang w:val="fr-FR"/>
        </w:rPr>
      </w:pPr>
      <w:r>
        <w:rPr>
          <w:rFonts w:eastAsiaTheme="majorEastAsia" w:cs="Arial"/>
          <w:color w:val="000000"/>
          <w:szCs w:val="24"/>
          <w:lang w:val="fr-FR"/>
        </w:rPr>
        <w:t>Comparaison des</w:t>
      </w:r>
      <w:r w:rsidRPr="00FA00EB">
        <w:rPr>
          <w:rFonts w:eastAsiaTheme="majorEastAsia" w:cs="Arial"/>
          <w:color w:val="000000"/>
          <w:szCs w:val="24"/>
          <w:lang w:val="fr-FR"/>
        </w:rPr>
        <w:t xml:space="preserve"> stratégies de </w:t>
      </w:r>
      <w:r w:rsidR="00F0214E">
        <w:rPr>
          <w:rFonts w:eastAsiaTheme="majorEastAsia" w:cs="Arial"/>
          <w:color w:val="000000"/>
          <w:szCs w:val="24"/>
          <w:lang w:val="fr-FR"/>
        </w:rPr>
        <w:t>diabolisation</w:t>
      </w:r>
      <w:r w:rsidRPr="00F0214E">
        <w:rPr>
          <w:rFonts w:eastAsiaTheme="majorEastAsia" w:cs="Arial"/>
          <w:color w:val="000000"/>
          <w:szCs w:val="24"/>
          <w:lang w:val="fr-FR"/>
        </w:rPr>
        <w:t xml:space="preserve"> à celles de mobilisation</w:t>
      </w:r>
    </w:p>
    <w:p w14:paraId="3BD7D382" w14:textId="02E603D4" w:rsidR="00FA00EB" w:rsidRPr="00FA00EB" w:rsidRDefault="00FA00EB" w:rsidP="00FA00EB">
      <w:pPr>
        <w:pStyle w:val="Paragrafoelenco"/>
        <w:numPr>
          <w:ilvl w:val="0"/>
          <w:numId w:val="37"/>
        </w:numPr>
        <w:rPr>
          <w:rFonts w:eastAsiaTheme="majorEastAsia" w:cs="Arial"/>
          <w:color w:val="000000"/>
          <w:szCs w:val="24"/>
          <w:lang w:val="fr-FR"/>
        </w:rPr>
      </w:pPr>
      <w:r>
        <w:rPr>
          <w:rFonts w:eastAsiaTheme="majorEastAsia" w:cs="Arial"/>
          <w:color w:val="000000"/>
          <w:szCs w:val="24"/>
          <w:lang w:val="fr-FR"/>
        </w:rPr>
        <w:t>Correction avec l’enseignant</w:t>
      </w:r>
    </w:p>
    <w:p w14:paraId="46A55BBA" w14:textId="77777777" w:rsidR="00FA00EB" w:rsidRDefault="00FA00EB" w:rsidP="00FA00EB">
      <w:pPr>
        <w:rPr>
          <w:rFonts w:eastAsiaTheme="majorEastAsia" w:cs="Arial"/>
          <w:color w:val="000000"/>
          <w:szCs w:val="24"/>
          <w:lang w:val="fr-FR"/>
        </w:rPr>
      </w:pPr>
    </w:p>
    <w:p w14:paraId="1EF87982" w14:textId="3DB23083" w:rsidR="00FA00EB" w:rsidRPr="00FA00EB" w:rsidRDefault="00FA00EB" w:rsidP="00FA00EB">
      <w:pPr>
        <w:rPr>
          <w:rFonts w:eastAsiaTheme="majorEastAsia" w:cs="Arial"/>
          <w:i/>
          <w:iCs/>
          <w:color w:val="000000"/>
          <w:szCs w:val="24"/>
          <w:lang w:val="fr-FR"/>
        </w:rPr>
      </w:pPr>
      <w:r>
        <w:rPr>
          <w:rFonts w:eastAsiaTheme="majorEastAsia" w:cs="Arial"/>
          <w:i/>
          <w:iCs/>
          <w:color w:val="000000"/>
          <w:szCs w:val="24"/>
          <w:lang w:val="fr-FR"/>
        </w:rPr>
        <w:t>S</w:t>
      </w:r>
      <w:r w:rsidRPr="00FA00EB">
        <w:rPr>
          <w:rFonts w:eastAsiaTheme="majorEastAsia" w:cs="Arial"/>
          <w:i/>
          <w:iCs/>
          <w:color w:val="000000"/>
          <w:szCs w:val="24"/>
          <w:lang w:val="fr-FR"/>
        </w:rPr>
        <w:t>ynthèse (5 minutes)</w:t>
      </w:r>
      <w:r>
        <w:rPr>
          <w:rFonts w:eastAsiaTheme="majorEastAsia" w:cs="Arial"/>
          <w:i/>
          <w:iCs/>
          <w:color w:val="000000"/>
          <w:szCs w:val="24"/>
          <w:lang w:val="fr-FR"/>
        </w:rPr>
        <w:t xml:space="preserve"> </w:t>
      </w:r>
      <w:r>
        <w:rPr>
          <w:rStyle w:val="Enfasigrassetto"/>
          <w:rFonts w:cs="Arial"/>
          <w:b w:val="0"/>
          <w:bCs w:val="0"/>
          <w:color w:val="FFC000"/>
          <w:szCs w:val="24"/>
          <w:lang w:val="fr-CH"/>
        </w:rPr>
        <w:t xml:space="preserve">La </w:t>
      </w:r>
      <w:proofErr w:type="spellStart"/>
      <w:r>
        <w:rPr>
          <w:rStyle w:val="Enfasigrassetto"/>
          <w:rFonts w:cs="Arial"/>
          <w:b w:val="0"/>
          <w:bCs w:val="0"/>
          <w:color w:val="FFC000"/>
          <w:szCs w:val="24"/>
          <w:lang w:val="fr-CH"/>
        </w:rPr>
        <w:t>propagande_ppt</w:t>
      </w:r>
      <w:proofErr w:type="spellEnd"/>
      <w:r>
        <w:rPr>
          <w:rStyle w:val="Enfasigrassetto"/>
          <w:rFonts w:cs="Arial"/>
          <w:b w:val="0"/>
          <w:bCs w:val="0"/>
          <w:color w:val="FFC000"/>
          <w:szCs w:val="24"/>
          <w:lang w:val="fr-CH"/>
        </w:rPr>
        <w:t xml:space="preserve"> / Slide 15</w:t>
      </w:r>
    </w:p>
    <w:p w14:paraId="56C2A908" w14:textId="7942EB49" w:rsidR="00464242" w:rsidRPr="00FA00EB" w:rsidRDefault="00FA00EB" w:rsidP="003C1D49">
      <w:pPr>
        <w:pStyle w:val="Paragrafoelenco"/>
        <w:numPr>
          <w:ilvl w:val="0"/>
          <w:numId w:val="38"/>
        </w:numPr>
        <w:rPr>
          <w:rFonts w:cs="Arial"/>
          <w:lang w:val="fr-FR"/>
        </w:rPr>
      </w:pPr>
      <w:r w:rsidRPr="00FA00EB">
        <w:rPr>
          <w:rFonts w:eastAsiaTheme="majorEastAsia" w:cs="Arial"/>
          <w:color w:val="000000"/>
          <w:szCs w:val="24"/>
          <w:lang w:val="fr-FR"/>
        </w:rPr>
        <w:t xml:space="preserve">L’enseignant ouvre la réflexion vers des formes contemporaines de propagande </w:t>
      </w:r>
    </w:p>
    <w:sectPr w:rsidR="00464242" w:rsidRPr="00FA00EB" w:rsidSect="00B21267">
      <w:headerReference w:type="default" r:id="rId7"/>
      <w:footerReference w:type="even" r:id="rId8"/>
      <w:footerReference w:type="default" r:id="rId9"/>
      <w:pgSz w:w="11900" w:h="16840"/>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3703C" w14:textId="77777777" w:rsidR="00631B7A" w:rsidRDefault="00631B7A" w:rsidP="00C56A6B">
      <w:r>
        <w:separator/>
      </w:r>
    </w:p>
  </w:endnote>
  <w:endnote w:type="continuationSeparator" w:id="0">
    <w:p w14:paraId="17077B9B" w14:textId="77777777" w:rsidR="00631B7A" w:rsidRDefault="00631B7A" w:rsidP="00C56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118346326"/>
      <w:docPartObj>
        <w:docPartGallery w:val="Page Numbers (Bottom of Page)"/>
        <w:docPartUnique/>
      </w:docPartObj>
    </w:sdtPr>
    <w:sdtContent>
      <w:p w14:paraId="0F8A19D7" w14:textId="77777777" w:rsidR="00C56A6B" w:rsidRDefault="00C56A6B" w:rsidP="002C4FD5">
        <w:pPr>
          <w:pStyle w:val="Pidipagina"/>
          <w:framePr w:wrap="none" w:vAnchor="text" w:hAnchor="margin" w:xAlign="right"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
  <w:p w14:paraId="400E15C9" w14:textId="77777777" w:rsidR="00C56A6B" w:rsidRDefault="00C56A6B" w:rsidP="00C56A6B">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311EC" w14:textId="77777777" w:rsidR="00C56A6B" w:rsidRDefault="002C4FD5" w:rsidP="002C4FD5">
    <w:pPr>
      <w:pStyle w:val="Pidipagina"/>
      <w:tabs>
        <w:tab w:val="clear" w:pos="4536"/>
        <w:tab w:val="clear" w:pos="9072"/>
        <w:tab w:val="left" w:pos="736"/>
      </w:tabs>
      <w:ind w:left="7827" w:right="-149"/>
    </w:pPr>
    <w:r>
      <w:fldChar w:fldCharType="begin"/>
    </w:r>
    <w:r>
      <w:instrText xml:space="preserve"> PAGE  \* MERGEFORMAT </w:instrText>
    </w:r>
    <w:r>
      <w:fldChar w:fldCharType="separate"/>
    </w:r>
    <w:r>
      <w:rPr>
        <w:noProof/>
      </w:rPr>
      <w:t>1</w:t>
    </w:r>
    <w:r>
      <w:fldChar w:fldCharType="end"/>
    </w:r>
    <w:r>
      <w:t>/</w:t>
    </w:r>
    <w:fldSimple w:instr=" NUMPAGES  \* MERGEFORMAT ">
      <w:r>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996A6" w14:textId="77777777" w:rsidR="00631B7A" w:rsidRDefault="00631B7A" w:rsidP="00C56A6B">
      <w:r>
        <w:separator/>
      </w:r>
    </w:p>
  </w:footnote>
  <w:footnote w:type="continuationSeparator" w:id="0">
    <w:p w14:paraId="01E79403" w14:textId="77777777" w:rsidR="00631B7A" w:rsidRDefault="00631B7A" w:rsidP="00C56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27091" w14:textId="77777777" w:rsidR="00C56A6B" w:rsidRDefault="003A0F49">
    <w:pPr>
      <w:pStyle w:val="Intestazione"/>
    </w:pPr>
    <w:r w:rsidRPr="007062CF">
      <w:rPr>
        <w:rFonts w:cs="Arial"/>
        <w:i/>
        <w:iCs/>
        <w:noProof/>
      </w:rPr>
      <w:drawing>
        <wp:anchor distT="0" distB="0" distL="114300" distR="114300" simplePos="0" relativeHeight="251659264" behindDoc="0" locked="0" layoutInCell="1" allowOverlap="1" wp14:anchorId="3611E178" wp14:editId="67039281">
          <wp:simplePos x="0" y="0"/>
          <wp:positionH relativeFrom="column">
            <wp:posOffset>-998376</wp:posOffset>
          </wp:positionH>
          <wp:positionV relativeFrom="paragraph">
            <wp:posOffset>-364529</wp:posOffset>
          </wp:positionV>
          <wp:extent cx="950400" cy="900000"/>
          <wp:effectExtent l="0" t="0" r="2540" b="1905"/>
          <wp:wrapNone/>
          <wp:docPr id="27146967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0174437" name="Grafik 1"/>
                  <pic:cNvPicPr/>
                </pic:nvPicPr>
                <pic:blipFill rotWithShape="1">
                  <a:blip r:embed="rId1" cstate="print">
                    <a:extLst>
                      <a:ext uri="{28A0092B-C50C-407E-A947-70E740481C1C}">
                        <a14:useLocalDpi xmlns:a14="http://schemas.microsoft.com/office/drawing/2010/main" val="0"/>
                      </a:ext>
                    </a:extLst>
                  </a:blip>
                  <a:srcRect t="-868" b="-868"/>
                  <a:stretch/>
                </pic:blipFill>
                <pic:spPr bwMode="auto">
                  <a:xfrm>
                    <a:off x="0" y="0"/>
                    <a:ext cx="950400" cy="900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56A6B">
      <w:tab/>
    </w:r>
    <w:r w:rsidR="00C3098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233B2"/>
    <w:multiLevelType w:val="hybridMultilevel"/>
    <w:tmpl w:val="866EAB44"/>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03A75165"/>
    <w:multiLevelType w:val="multilevel"/>
    <w:tmpl w:val="FB2A037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0BEB6E1F"/>
    <w:multiLevelType w:val="hybridMultilevel"/>
    <w:tmpl w:val="B5668A0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0C536F43"/>
    <w:multiLevelType w:val="multilevel"/>
    <w:tmpl w:val="7ABAD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4B4B5A"/>
    <w:multiLevelType w:val="hybridMultilevel"/>
    <w:tmpl w:val="0266585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13EC77EC"/>
    <w:multiLevelType w:val="multilevel"/>
    <w:tmpl w:val="B4C68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404AE6"/>
    <w:multiLevelType w:val="hybridMultilevel"/>
    <w:tmpl w:val="3AB6D1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5AD24A1"/>
    <w:multiLevelType w:val="multilevel"/>
    <w:tmpl w:val="EE946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C2721BF"/>
    <w:multiLevelType w:val="hybridMultilevel"/>
    <w:tmpl w:val="E9445BC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15:restartNumberingAfterBreak="0">
    <w:nsid w:val="2CA566F6"/>
    <w:multiLevelType w:val="multilevel"/>
    <w:tmpl w:val="6922C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B67CF4"/>
    <w:multiLevelType w:val="hybridMultilevel"/>
    <w:tmpl w:val="BC94FA36"/>
    <w:lvl w:ilvl="0" w:tplc="04100001">
      <w:start w:val="1"/>
      <w:numFmt w:val="bullet"/>
      <w:lvlText w:val=""/>
      <w:lvlJc w:val="left"/>
      <w:pPr>
        <w:ind w:left="360" w:hanging="360"/>
      </w:pPr>
      <w:rPr>
        <w:rFonts w:ascii="Symbol" w:hAnsi="Symbol"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3165330E"/>
    <w:multiLevelType w:val="multilevel"/>
    <w:tmpl w:val="6D969094"/>
    <w:lvl w:ilvl="0">
      <w:start w:val="1"/>
      <w:numFmt w:val="decimal"/>
      <w:lvlText w:val="%1."/>
      <w:lvlJc w:val="left"/>
      <w:pPr>
        <w:ind w:left="720" w:hanging="360"/>
      </w:pPr>
      <w:rPr>
        <w:rFonts w:hint="default"/>
        <w:sz w:val="22"/>
        <w:szCs w:val="3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066A98"/>
    <w:multiLevelType w:val="hybridMultilevel"/>
    <w:tmpl w:val="39F279F8"/>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3" w15:restartNumberingAfterBreak="0">
    <w:nsid w:val="359379A3"/>
    <w:multiLevelType w:val="hybridMultilevel"/>
    <w:tmpl w:val="6C687144"/>
    <w:lvl w:ilvl="0" w:tplc="07D281BE">
      <w:start w:val="1"/>
      <w:numFmt w:val="bullet"/>
      <w:lvlText w:val=""/>
      <w:lvlJc w:val="left"/>
      <w:pPr>
        <w:ind w:left="360" w:hanging="360"/>
      </w:pPr>
      <w:rPr>
        <w:rFonts w:ascii="Symbol" w:hAnsi="Symbol" w:hint="default"/>
        <w:color w:val="auto"/>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36CB430F"/>
    <w:multiLevelType w:val="hybridMultilevel"/>
    <w:tmpl w:val="D778B2E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15:restartNumberingAfterBreak="0">
    <w:nsid w:val="3C6127C0"/>
    <w:multiLevelType w:val="hybridMultilevel"/>
    <w:tmpl w:val="9246322A"/>
    <w:lvl w:ilvl="0" w:tplc="380466E4">
      <w:numFmt w:val="bullet"/>
      <w:lvlText w:val="-"/>
      <w:lvlJc w:val="left"/>
      <w:pPr>
        <w:ind w:left="1778" w:hanging="360"/>
      </w:pPr>
      <w:rPr>
        <w:rFonts w:ascii="Arial" w:eastAsiaTheme="minorHAnsi" w:hAnsi="Arial" w:cs="Arial" w:hint="default"/>
      </w:rPr>
    </w:lvl>
    <w:lvl w:ilvl="1" w:tplc="04070005">
      <w:start w:val="1"/>
      <w:numFmt w:val="bullet"/>
      <w:lvlText w:val=""/>
      <w:lvlJc w:val="left"/>
      <w:pPr>
        <w:ind w:left="1440" w:hanging="360"/>
      </w:pPr>
      <w:rPr>
        <w:rFonts w:ascii="Wingdings" w:hAnsi="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D203E26"/>
    <w:multiLevelType w:val="hybridMultilevel"/>
    <w:tmpl w:val="F65A7144"/>
    <w:lvl w:ilvl="0" w:tplc="07D281BE">
      <w:start w:val="1"/>
      <w:numFmt w:val="bullet"/>
      <w:lvlText w:val=""/>
      <w:lvlJc w:val="left"/>
      <w:pPr>
        <w:ind w:left="360" w:hanging="360"/>
      </w:pPr>
      <w:rPr>
        <w:rFonts w:ascii="Symbol" w:hAnsi="Symbol" w:hint="default"/>
        <w:color w:val="auto"/>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 w15:restartNumberingAfterBreak="0">
    <w:nsid w:val="3D8F4F2C"/>
    <w:multiLevelType w:val="hybridMultilevel"/>
    <w:tmpl w:val="192021F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 w15:restartNumberingAfterBreak="0">
    <w:nsid w:val="405126E6"/>
    <w:multiLevelType w:val="hybridMultilevel"/>
    <w:tmpl w:val="03FAF4BC"/>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9" w15:restartNumberingAfterBreak="0">
    <w:nsid w:val="44564C52"/>
    <w:multiLevelType w:val="hybridMultilevel"/>
    <w:tmpl w:val="70B67D68"/>
    <w:lvl w:ilvl="0" w:tplc="0F707902">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47A33CE"/>
    <w:multiLevelType w:val="hybridMultilevel"/>
    <w:tmpl w:val="56F0C59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5963D99"/>
    <w:multiLevelType w:val="hybridMultilevel"/>
    <w:tmpl w:val="B216A9E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2" w15:restartNumberingAfterBreak="0">
    <w:nsid w:val="47B80FDD"/>
    <w:multiLevelType w:val="hybridMultilevel"/>
    <w:tmpl w:val="679888E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3" w15:restartNumberingAfterBreak="0">
    <w:nsid w:val="47B8259B"/>
    <w:multiLevelType w:val="multilevel"/>
    <w:tmpl w:val="EBD62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AEB6638"/>
    <w:multiLevelType w:val="hybridMultilevel"/>
    <w:tmpl w:val="17240C6A"/>
    <w:lvl w:ilvl="0" w:tplc="6D7C9142">
      <w:start w:val="10"/>
      <w:numFmt w:val="bullet"/>
      <w:lvlText w:val="•"/>
      <w:lvlJc w:val="left"/>
      <w:pPr>
        <w:ind w:left="1060" w:hanging="700"/>
      </w:pPr>
      <w:rPr>
        <w:rFonts w:ascii="Arial" w:eastAsiaTheme="majorEastAsia"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4CA1000D"/>
    <w:multiLevelType w:val="hybridMultilevel"/>
    <w:tmpl w:val="7DC8E896"/>
    <w:lvl w:ilvl="0" w:tplc="146A73A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D0D2234"/>
    <w:multiLevelType w:val="hybridMultilevel"/>
    <w:tmpl w:val="B422FF08"/>
    <w:lvl w:ilvl="0" w:tplc="07D281BE">
      <w:start w:val="1"/>
      <w:numFmt w:val="bullet"/>
      <w:lvlText w:val=""/>
      <w:lvlJc w:val="left"/>
      <w:pPr>
        <w:ind w:left="360" w:hanging="360"/>
      </w:pPr>
      <w:rPr>
        <w:rFonts w:ascii="Symbol" w:hAnsi="Symbol" w:hint="default"/>
        <w:color w:val="auto"/>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7" w15:restartNumberingAfterBreak="0">
    <w:nsid w:val="4D38207D"/>
    <w:multiLevelType w:val="hybridMultilevel"/>
    <w:tmpl w:val="81DA189C"/>
    <w:lvl w:ilvl="0" w:tplc="07D281BE">
      <w:start w:val="1"/>
      <w:numFmt w:val="bullet"/>
      <w:lvlText w:val=""/>
      <w:lvlJc w:val="left"/>
      <w:pPr>
        <w:ind w:left="36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5FD036A"/>
    <w:multiLevelType w:val="hybridMultilevel"/>
    <w:tmpl w:val="2D28B550"/>
    <w:lvl w:ilvl="0" w:tplc="07D281BE">
      <w:start w:val="1"/>
      <w:numFmt w:val="bullet"/>
      <w:lvlText w:val=""/>
      <w:lvlJc w:val="left"/>
      <w:pPr>
        <w:ind w:left="360" w:hanging="360"/>
      </w:pPr>
      <w:rPr>
        <w:rFonts w:ascii="Symbol" w:hAnsi="Symbol" w:hint="default"/>
        <w:color w:val="auto"/>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574B12A3"/>
    <w:multiLevelType w:val="hybridMultilevel"/>
    <w:tmpl w:val="6BDA18F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59C46A49"/>
    <w:multiLevelType w:val="multilevel"/>
    <w:tmpl w:val="5BD0D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9675AAE"/>
    <w:multiLevelType w:val="multilevel"/>
    <w:tmpl w:val="FB2A037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2" w15:restartNumberingAfterBreak="0">
    <w:nsid w:val="6FCA58D8"/>
    <w:multiLevelType w:val="hybridMultilevel"/>
    <w:tmpl w:val="2F02D2F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3" w15:restartNumberingAfterBreak="0">
    <w:nsid w:val="7545257E"/>
    <w:multiLevelType w:val="hybridMultilevel"/>
    <w:tmpl w:val="0842229C"/>
    <w:lvl w:ilvl="0" w:tplc="04100001">
      <w:start w:val="1"/>
      <w:numFmt w:val="bullet"/>
      <w:lvlText w:val=""/>
      <w:lvlJc w:val="left"/>
      <w:pPr>
        <w:ind w:left="153" w:hanging="360"/>
      </w:pPr>
      <w:rPr>
        <w:rFonts w:ascii="Symbol" w:hAnsi="Symbol" w:hint="default"/>
      </w:rPr>
    </w:lvl>
    <w:lvl w:ilvl="1" w:tplc="04100003" w:tentative="1">
      <w:start w:val="1"/>
      <w:numFmt w:val="bullet"/>
      <w:lvlText w:val="o"/>
      <w:lvlJc w:val="left"/>
      <w:pPr>
        <w:ind w:left="873" w:hanging="360"/>
      </w:pPr>
      <w:rPr>
        <w:rFonts w:ascii="Courier New" w:hAnsi="Courier New" w:cs="Courier New" w:hint="default"/>
      </w:rPr>
    </w:lvl>
    <w:lvl w:ilvl="2" w:tplc="04100005" w:tentative="1">
      <w:start w:val="1"/>
      <w:numFmt w:val="bullet"/>
      <w:lvlText w:val=""/>
      <w:lvlJc w:val="left"/>
      <w:pPr>
        <w:ind w:left="1593" w:hanging="360"/>
      </w:pPr>
      <w:rPr>
        <w:rFonts w:ascii="Wingdings" w:hAnsi="Wingdings" w:hint="default"/>
      </w:rPr>
    </w:lvl>
    <w:lvl w:ilvl="3" w:tplc="04100001" w:tentative="1">
      <w:start w:val="1"/>
      <w:numFmt w:val="bullet"/>
      <w:lvlText w:val=""/>
      <w:lvlJc w:val="left"/>
      <w:pPr>
        <w:ind w:left="2313" w:hanging="360"/>
      </w:pPr>
      <w:rPr>
        <w:rFonts w:ascii="Symbol" w:hAnsi="Symbol" w:hint="default"/>
      </w:rPr>
    </w:lvl>
    <w:lvl w:ilvl="4" w:tplc="04100003" w:tentative="1">
      <w:start w:val="1"/>
      <w:numFmt w:val="bullet"/>
      <w:lvlText w:val="o"/>
      <w:lvlJc w:val="left"/>
      <w:pPr>
        <w:ind w:left="3033" w:hanging="360"/>
      </w:pPr>
      <w:rPr>
        <w:rFonts w:ascii="Courier New" w:hAnsi="Courier New" w:cs="Courier New" w:hint="default"/>
      </w:rPr>
    </w:lvl>
    <w:lvl w:ilvl="5" w:tplc="04100005" w:tentative="1">
      <w:start w:val="1"/>
      <w:numFmt w:val="bullet"/>
      <w:lvlText w:val=""/>
      <w:lvlJc w:val="left"/>
      <w:pPr>
        <w:ind w:left="3753" w:hanging="360"/>
      </w:pPr>
      <w:rPr>
        <w:rFonts w:ascii="Wingdings" w:hAnsi="Wingdings" w:hint="default"/>
      </w:rPr>
    </w:lvl>
    <w:lvl w:ilvl="6" w:tplc="04100001" w:tentative="1">
      <w:start w:val="1"/>
      <w:numFmt w:val="bullet"/>
      <w:lvlText w:val=""/>
      <w:lvlJc w:val="left"/>
      <w:pPr>
        <w:ind w:left="4473" w:hanging="360"/>
      </w:pPr>
      <w:rPr>
        <w:rFonts w:ascii="Symbol" w:hAnsi="Symbol" w:hint="default"/>
      </w:rPr>
    </w:lvl>
    <w:lvl w:ilvl="7" w:tplc="04100003" w:tentative="1">
      <w:start w:val="1"/>
      <w:numFmt w:val="bullet"/>
      <w:lvlText w:val="o"/>
      <w:lvlJc w:val="left"/>
      <w:pPr>
        <w:ind w:left="5193" w:hanging="360"/>
      </w:pPr>
      <w:rPr>
        <w:rFonts w:ascii="Courier New" w:hAnsi="Courier New" w:cs="Courier New" w:hint="default"/>
      </w:rPr>
    </w:lvl>
    <w:lvl w:ilvl="8" w:tplc="04100005" w:tentative="1">
      <w:start w:val="1"/>
      <w:numFmt w:val="bullet"/>
      <w:lvlText w:val=""/>
      <w:lvlJc w:val="left"/>
      <w:pPr>
        <w:ind w:left="5913" w:hanging="360"/>
      </w:pPr>
      <w:rPr>
        <w:rFonts w:ascii="Wingdings" w:hAnsi="Wingdings" w:hint="default"/>
      </w:rPr>
    </w:lvl>
  </w:abstractNum>
  <w:abstractNum w:abstractNumId="34" w15:restartNumberingAfterBreak="0">
    <w:nsid w:val="785E032A"/>
    <w:multiLevelType w:val="hybridMultilevel"/>
    <w:tmpl w:val="3AEE357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5" w15:restartNumberingAfterBreak="0">
    <w:nsid w:val="79353537"/>
    <w:multiLevelType w:val="hybridMultilevel"/>
    <w:tmpl w:val="8E3C136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6" w15:restartNumberingAfterBreak="0">
    <w:nsid w:val="7BC454DD"/>
    <w:multiLevelType w:val="hybridMultilevel"/>
    <w:tmpl w:val="C4D2638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7" w15:restartNumberingAfterBreak="0">
    <w:nsid w:val="7E6D76FE"/>
    <w:multiLevelType w:val="hybridMultilevel"/>
    <w:tmpl w:val="6638FFC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1332174661">
    <w:abstractNumId w:val="15"/>
  </w:num>
  <w:num w:numId="2" w16cid:durableId="1775516789">
    <w:abstractNumId w:val="25"/>
  </w:num>
  <w:num w:numId="3" w16cid:durableId="2019380297">
    <w:abstractNumId w:val="21"/>
  </w:num>
  <w:num w:numId="4" w16cid:durableId="1948536154">
    <w:abstractNumId w:val="12"/>
  </w:num>
  <w:num w:numId="5" w16cid:durableId="1858036325">
    <w:abstractNumId w:val="35"/>
  </w:num>
  <w:num w:numId="6" w16cid:durableId="688488351">
    <w:abstractNumId w:val="17"/>
  </w:num>
  <w:num w:numId="7" w16cid:durableId="186257254">
    <w:abstractNumId w:val="32"/>
  </w:num>
  <w:num w:numId="8" w16cid:durableId="597757723">
    <w:abstractNumId w:val="18"/>
  </w:num>
  <w:num w:numId="9" w16cid:durableId="298655365">
    <w:abstractNumId w:val="36"/>
  </w:num>
  <w:num w:numId="10" w16cid:durableId="1388458584">
    <w:abstractNumId w:val="4"/>
  </w:num>
  <w:num w:numId="11" w16cid:durableId="1724988985">
    <w:abstractNumId w:val="20"/>
  </w:num>
  <w:num w:numId="12" w16cid:durableId="1538466724">
    <w:abstractNumId w:val="23"/>
  </w:num>
  <w:num w:numId="13" w16cid:durableId="179055159">
    <w:abstractNumId w:val="5"/>
  </w:num>
  <w:num w:numId="14" w16cid:durableId="1164667348">
    <w:abstractNumId w:val="11"/>
  </w:num>
  <w:num w:numId="15" w16cid:durableId="2061051189">
    <w:abstractNumId w:val="7"/>
  </w:num>
  <w:num w:numId="16" w16cid:durableId="975063754">
    <w:abstractNumId w:val="3"/>
  </w:num>
  <w:num w:numId="17" w16cid:durableId="1766488173">
    <w:abstractNumId w:val="31"/>
  </w:num>
  <w:num w:numId="18" w16cid:durableId="747309094">
    <w:abstractNumId w:val="19"/>
  </w:num>
  <w:num w:numId="19" w16cid:durableId="2138141572">
    <w:abstractNumId w:val="10"/>
  </w:num>
  <w:num w:numId="20" w16cid:durableId="67846655">
    <w:abstractNumId w:val="2"/>
  </w:num>
  <w:num w:numId="21" w16cid:durableId="1320503750">
    <w:abstractNumId w:val="37"/>
  </w:num>
  <w:num w:numId="22" w16cid:durableId="209852361">
    <w:abstractNumId w:val="8"/>
  </w:num>
  <w:num w:numId="23" w16cid:durableId="496263250">
    <w:abstractNumId w:val="33"/>
  </w:num>
  <w:num w:numId="24" w16cid:durableId="332610790">
    <w:abstractNumId w:val="0"/>
  </w:num>
  <w:num w:numId="25" w16cid:durableId="418671808">
    <w:abstractNumId w:val="22"/>
  </w:num>
  <w:num w:numId="26" w16cid:durableId="186334204">
    <w:abstractNumId w:val="1"/>
  </w:num>
  <w:num w:numId="27" w16cid:durableId="800078157">
    <w:abstractNumId w:val="30"/>
  </w:num>
  <w:num w:numId="28" w16cid:durableId="120921811">
    <w:abstractNumId w:val="9"/>
  </w:num>
  <w:num w:numId="29" w16cid:durableId="1271427735">
    <w:abstractNumId w:val="29"/>
  </w:num>
  <w:num w:numId="30" w16cid:durableId="736977760">
    <w:abstractNumId w:val="14"/>
  </w:num>
  <w:num w:numId="31" w16cid:durableId="1701474337">
    <w:abstractNumId w:val="34"/>
  </w:num>
  <w:num w:numId="32" w16cid:durableId="328098489">
    <w:abstractNumId w:val="6"/>
  </w:num>
  <w:num w:numId="33" w16cid:durableId="1265573531">
    <w:abstractNumId w:val="28"/>
  </w:num>
  <w:num w:numId="34" w16cid:durableId="132597372">
    <w:abstractNumId w:val="24"/>
  </w:num>
  <w:num w:numId="35" w16cid:durableId="649021689">
    <w:abstractNumId w:val="27"/>
  </w:num>
  <w:num w:numId="36" w16cid:durableId="310448907">
    <w:abstractNumId w:val="16"/>
  </w:num>
  <w:num w:numId="37" w16cid:durableId="1246262755">
    <w:abstractNumId w:val="26"/>
  </w:num>
  <w:num w:numId="38" w16cid:durableId="73154016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proofState w:spelling="clean" w:grammar="clean"/>
  <w:attachedTemplate r:id="rId1"/>
  <w:defaultTabStop w:val="708"/>
  <w:autoHyphenation/>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64FC"/>
    <w:rsid w:val="00023B45"/>
    <w:rsid w:val="0006207B"/>
    <w:rsid w:val="000A22C7"/>
    <w:rsid w:val="000A5EAC"/>
    <w:rsid w:val="000C54B4"/>
    <w:rsid w:val="00122E95"/>
    <w:rsid w:val="00125686"/>
    <w:rsid w:val="001300EA"/>
    <w:rsid w:val="00155EA9"/>
    <w:rsid w:val="001645F9"/>
    <w:rsid w:val="001806DF"/>
    <w:rsid w:val="001C1332"/>
    <w:rsid w:val="00276333"/>
    <w:rsid w:val="00287DE7"/>
    <w:rsid w:val="002A794D"/>
    <w:rsid w:val="002C4FD5"/>
    <w:rsid w:val="002D08BB"/>
    <w:rsid w:val="002E31D4"/>
    <w:rsid w:val="00330B94"/>
    <w:rsid w:val="003364FC"/>
    <w:rsid w:val="00351F2E"/>
    <w:rsid w:val="003A0F49"/>
    <w:rsid w:val="003A6BB6"/>
    <w:rsid w:val="003B65AD"/>
    <w:rsid w:val="003C1A97"/>
    <w:rsid w:val="003E60E2"/>
    <w:rsid w:val="00404B14"/>
    <w:rsid w:val="00447199"/>
    <w:rsid w:val="00454CF8"/>
    <w:rsid w:val="00464242"/>
    <w:rsid w:val="004A32FD"/>
    <w:rsid w:val="004B64E1"/>
    <w:rsid w:val="00503EF6"/>
    <w:rsid w:val="005068AD"/>
    <w:rsid w:val="00563DCB"/>
    <w:rsid w:val="00580CD1"/>
    <w:rsid w:val="005D1912"/>
    <w:rsid w:val="005E7781"/>
    <w:rsid w:val="00624856"/>
    <w:rsid w:val="00631B7A"/>
    <w:rsid w:val="0065199B"/>
    <w:rsid w:val="00657324"/>
    <w:rsid w:val="00660210"/>
    <w:rsid w:val="006B7058"/>
    <w:rsid w:val="006D522F"/>
    <w:rsid w:val="006E0620"/>
    <w:rsid w:val="006E5B21"/>
    <w:rsid w:val="006F5CFB"/>
    <w:rsid w:val="00712055"/>
    <w:rsid w:val="00734EF1"/>
    <w:rsid w:val="007428C6"/>
    <w:rsid w:val="007557E3"/>
    <w:rsid w:val="00762F80"/>
    <w:rsid w:val="00823093"/>
    <w:rsid w:val="008F57E0"/>
    <w:rsid w:val="00907905"/>
    <w:rsid w:val="009825A9"/>
    <w:rsid w:val="0099260A"/>
    <w:rsid w:val="009A56B1"/>
    <w:rsid w:val="009B0031"/>
    <w:rsid w:val="009B33E0"/>
    <w:rsid w:val="009D2FB9"/>
    <w:rsid w:val="009D41C2"/>
    <w:rsid w:val="009D6152"/>
    <w:rsid w:val="009F36BC"/>
    <w:rsid w:val="00A26615"/>
    <w:rsid w:val="00A43537"/>
    <w:rsid w:val="00A913EF"/>
    <w:rsid w:val="00AB049C"/>
    <w:rsid w:val="00AE3E66"/>
    <w:rsid w:val="00B00157"/>
    <w:rsid w:val="00B211ED"/>
    <w:rsid w:val="00B21267"/>
    <w:rsid w:val="00B30242"/>
    <w:rsid w:val="00B3456A"/>
    <w:rsid w:val="00B610E3"/>
    <w:rsid w:val="00B726B7"/>
    <w:rsid w:val="00BA0A6C"/>
    <w:rsid w:val="00C3098B"/>
    <w:rsid w:val="00C56A6B"/>
    <w:rsid w:val="00C85CA4"/>
    <w:rsid w:val="00C90CE0"/>
    <w:rsid w:val="00CE65A2"/>
    <w:rsid w:val="00D028B6"/>
    <w:rsid w:val="00D30070"/>
    <w:rsid w:val="00D405B0"/>
    <w:rsid w:val="00D43CEE"/>
    <w:rsid w:val="00DA6E7F"/>
    <w:rsid w:val="00DB3C28"/>
    <w:rsid w:val="00DF1AF8"/>
    <w:rsid w:val="00DF7444"/>
    <w:rsid w:val="00E00030"/>
    <w:rsid w:val="00E127AA"/>
    <w:rsid w:val="00E46310"/>
    <w:rsid w:val="00E64567"/>
    <w:rsid w:val="00E726FA"/>
    <w:rsid w:val="00EB507F"/>
    <w:rsid w:val="00EB626B"/>
    <w:rsid w:val="00F0214E"/>
    <w:rsid w:val="00F21D01"/>
    <w:rsid w:val="00F46F82"/>
    <w:rsid w:val="00F6379D"/>
    <w:rsid w:val="00F729BE"/>
    <w:rsid w:val="00FA00E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5E2EB"/>
  <w15:chartTrackingRefBased/>
  <w15:docId w15:val="{C9635075-12C4-3746-895B-FD42EF015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imes New Roman"/>
        <w:color w:val="000000" w:themeColor="text1"/>
        <w:kern w:val="2"/>
        <w:sz w:val="24"/>
        <w:szCs w:val="32"/>
        <w:lang w:val="de-CH"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D2FB9"/>
  </w:style>
  <w:style w:type="paragraph" w:styleId="Titolo1">
    <w:name w:val="heading 1"/>
    <w:basedOn w:val="Normale"/>
    <w:next w:val="Normale"/>
    <w:link w:val="Titolo1Carattere"/>
    <w:uiPriority w:val="9"/>
    <w:qFormat/>
    <w:rsid w:val="00AB049C"/>
    <w:pPr>
      <w:keepNext/>
      <w:keepLines/>
      <w:spacing w:before="240"/>
      <w:outlineLvl w:val="0"/>
    </w:pPr>
    <w:rPr>
      <w:rFonts w:asciiTheme="majorHAnsi" w:eastAsiaTheme="majorEastAsia" w:hAnsiTheme="majorHAnsi" w:cstheme="majorBidi"/>
      <w:color w:val="49A0B1" w:themeColor="accent1" w:themeShade="BF"/>
      <w:sz w:val="32"/>
    </w:rPr>
  </w:style>
  <w:style w:type="paragraph" w:styleId="Titolo2">
    <w:name w:val="heading 2"/>
    <w:basedOn w:val="Normale"/>
    <w:next w:val="Normale"/>
    <w:link w:val="Titolo2Carattere"/>
    <w:uiPriority w:val="9"/>
    <w:semiHidden/>
    <w:unhideWhenUsed/>
    <w:qFormat/>
    <w:rsid w:val="00A26615"/>
    <w:pPr>
      <w:keepNext/>
      <w:keepLines/>
      <w:spacing w:before="40"/>
      <w:outlineLvl w:val="1"/>
    </w:pPr>
    <w:rPr>
      <w:rFonts w:asciiTheme="majorHAnsi" w:eastAsiaTheme="majorEastAsia" w:hAnsiTheme="majorHAnsi" w:cstheme="majorBidi"/>
      <w:color w:val="49A0B1" w:themeColor="accent1" w:themeShade="BF"/>
      <w:sz w:val="26"/>
      <w:szCs w:val="26"/>
    </w:rPr>
  </w:style>
  <w:style w:type="paragraph" w:styleId="Titolo3">
    <w:name w:val="heading 3"/>
    <w:basedOn w:val="Normale"/>
    <w:next w:val="Normale"/>
    <w:link w:val="Titolo3Carattere"/>
    <w:uiPriority w:val="9"/>
    <w:semiHidden/>
    <w:unhideWhenUsed/>
    <w:qFormat/>
    <w:rsid w:val="00A26615"/>
    <w:pPr>
      <w:keepNext/>
      <w:keepLines/>
      <w:spacing w:before="40"/>
      <w:outlineLvl w:val="2"/>
    </w:pPr>
    <w:rPr>
      <w:rFonts w:asciiTheme="majorHAnsi" w:eastAsiaTheme="majorEastAsia" w:hAnsiTheme="majorHAnsi" w:cstheme="majorBidi"/>
      <w:color w:val="306A76" w:themeColor="accent1" w:themeShade="7F"/>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berschrift">
    <w:name w:val="Überschrift"/>
    <w:basedOn w:val="Titolo1"/>
    <w:qFormat/>
    <w:rsid w:val="00AB049C"/>
    <w:rPr>
      <w:rFonts w:ascii="Times New Roman" w:hAnsi="Times New Roman"/>
      <w:color w:val="000000" w:themeColor="text1"/>
    </w:rPr>
  </w:style>
  <w:style w:type="character" w:customStyle="1" w:styleId="Titolo1Carattere">
    <w:name w:val="Titolo 1 Carattere"/>
    <w:basedOn w:val="Carpredefinitoparagrafo"/>
    <w:link w:val="Titolo1"/>
    <w:uiPriority w:val="9"/>
    <w:rsid w:val="00AB049C"/>
    <w:rPr>
      <w:rFonts w:asciiTheme="majorHAnsi" w:eastAsiaTheme="majorEastAsia" w:hAnsiTheme="majorHAnsi" w:cstheme="majorBidi"/>
      <w:color w:val="49A0B1" w:themeColor="accent1" w:themeShade="BF"/>
      <w:sz w:val="32"/>
      <w:szCs w:val="32"/>
    </w:rPr>
  </w:style>
  <w:style w:type="paragraph" w:styleId="Paragrafoelenco">
    <w:name w:val="List Paragraph"/>
    <w:basedOn w:val="Normale"/>
    <w:uiPriority w:val="34"/>
    <w:qFormat/>
    <w:rsid w:val="00C56A6B"/>
    <w:pPr>
      <w:ind w:left="720"/>
      <w:contextualSpacing/>
    </w:pPr>
  </w:style>
  <w:style w:type="paragraph" w:styleId="Intestazione">
    <w:name w:val="header"/>
    <w:basedOn w:val="Normale"/>
    <w:link w:val="IntestazioneCarattere"/>
    <w:uiPriority w:val="99"/>
    <w:unhideWhenUsed/>
    <w:rsid w:val="00C56A6B"/>
    <w:pPr>
      <w:tabs>
        <w:tab w:val="center" w:pos="4536"/>
        <w:tab w:val="right" w:pos="9072"/>
      </w:tabs>
    </w:pPr>
  </w:style>
  <w:style w:type="character" w:customStyle="1" w:styleId="IntestazioneCarattere">
    <w:name w:val="Intestazione Carattere"/>
    <w:basedOn w:val="Carpredefinitoparagrafo"/>
    <w:link w:val="Intestazione"/>
    <w:uiPriority w:val="99"/>
    <w:rsid w:val="00C56A6B"/>
  </w:style>
  <w:style w:type="paragraph" w:styleId="Pidipagina">
    <w:name w:val="footer"/>
    <w:basedOn w:val="Normale"/>
    <w:link w:val="PidipaginaCarattere"/>
    <w:uiPriority w:val="99"/>
    <w:unhideWhenUsed/>
    <w:rsid w:val="00C56A6B"/>
    <w:pPr>
      <w:tabs>
        <w:tab w:val="center" w:pos="4536"/>
        <w:tab w:val="right" w:pos="9072"/>
      </w:tabs>
    </w:pPr>
  </w:style>
  <w:style w:type="character" w:customStyle="1" w:styleId="PidipaginaCarattere">
    <w:name w:val="Piè di pagina Carattere"/>
    <w:basedOn w:val="Carpredefinitoparagrafo"/>
    <w:link w:val="Pidipagina"/>
    <w:uiPriority w:val="99"/>
    <w:rsid w:val="00C56A6B"/>
  </w:style>
  <w:style w:type="character" w:styleId="Numeropagina">
    <w:name w:val="page number"/>
    <w:basedOn w:val="Carpredefinitoparagrafo"/>
    <w:uiPriority w:val="99"/>
    <w:semiHidden/>
    <w:unhideWhenUsed/>
    <w:rsid w:val="00C56A6B"/>
  </w:style>
  <w:style w:type="character" w:styleId="Collegamentoipertestuale">
    <w:name w:val="Hyperlink"/>
    <w:basedOn w:val="Carpredefinitoparagrafo"/>
    <w:uiPriority w:val="99"/>
    <w:unhideWhenUsed/>
    <w:rsid w:val="00F6379D"/>
    <w:rPr>
      <w:color w:val="4EB4B3" w:themeColor="hyperlink"/>
      <w:u w:val="single"/>
    </w:rPr>
  </w:style>
  <w:style w:type="character" w:styleId="Menzionenonrisolta">
    <w:name w:val="Unresolved Mention"/>
    <w:basedOn w:val="Carpredefinitoparagrafo"/>
    <w:uiPriority w:val="99"/>
    <w:semiHidden/>
    <w:unhideWhenUsed/>
    <w:rsid w:val="00F6379D"/>
    <w:rPr>
      <w:color w:val="605E5C"/>
      <w:shd w:val="clear" w:color="auto" w:fill="E1DFDD"/>
    </w:rPr>
  </w:style>
  <w:style w:type="character" w:styleId="Collegamentovisitato">
    <w:name w:val="FollowedHyperlink"/>
    <w:basedOn w:val="Carpredefinitoparagrafo"/>
    <w:uiPriority w:val="99"/>
    <w:semiHidden/>
    <w:unhideWhenUsed/>
    <w:rsid w:val="00F6379D"/>
    <w:rPr>
      <w:color w:val="1B0940" w:themeColor="followedHyperlink"/>
      <w:u w:val="single"/>
    </w:rPr>
  </w:style>
  <w:style w:type="character" w:customStyle="1" w:styleId="Titolo2Carattere">
    <w:name w:val="Titolo 2 Carattere"/>
    <w:basedOn w:val="Carpredefinitoparagrafo"/>
    <w:link w:val="Titolo2"/>
    <w:uiPriority w:val="9"/>
    <w:semiHidden/>
    <w:rsid w:val="00A26615"/>
    <w:rPr>
      <w:rFonts w:asciiTheme="majorHAnsi" w:eastAsiaTheme="majorEastAsia" w:hAnsiTheme="majorHAnsi" w:cstheme="majorBidi"/>
      <w:color w:val="49A0B1" w:themeColor="accent1" w:themeShade="BF"/>
      <w:sz w:val="26"/>
      <w:szCs w:val="26"/>
    </w:rPr>
  </w:style>
  <w:style w:type="character" w:customStyle="1" w:styleId="Titolo3Carattere">
    <w:name w:val="Titolo 3 Carattere"/>
    <w:basedOn w:val="Carpredefinitoparagrafo"/>
    <w:link w:val="Titolo3"/>
    <w:uiPriority w:val="9"/>
    <w:semiHidden/>
    <w:rsid w:val="00A26615"/>
    <w:rPr>
      <w:rFonts w:asciiTheme="majorHAnsi" w:eastAsiaTheme="majorEastAsia" w:hAnsiTheme="majorHAnsi" w:cstheme="majorBidi"/>
      <w:color w:val="306A76" w:themeColor="accent1" w:themeShade="7F"/>
      <w:szCs w:val="24"/>
    </w:rPr>
  </w:style>
  <w:style w:type="character" w:styleId="Enfasigrassetto">
    <w:name w:val="Strong"/>
    <w:basedOn w:val="Carpredefinitoparagrafo"/>
    <w:uiPriority w:val="22"/>
    <w:qFormat/>
    <w:rsid w:val="00A26615"/>
    <w:rPr>
      <w:b/>
      <w:bCs/>
    </w:rPr>
  </w:style>
  <w:style w:type="paragraph" w:styleId="NormaleWeb">
    <w:name w:val="Normal (Web)"/>
    <w:basedOn w:val="Normale"/>
    <w:uiPriority w:val="99"/>
    <w:semiHidden/>
    <w:unhideWhenUsed/>
    <w:rsid w:val="00A26615"/>
    <w:pPr>
      <w:spacing w:before="100" w:beforeAutospacing="1" w:after="100" w:afterAutospacing="1"/>
      <w:jc w:val="left"/>
    </w:pPr>
    <w:rPr>
      <w:rFonts w:ascii="Times New Roman" w:eastAsia="Times New Roman" w:hAnsi="Times New Roman"/>
      <w:color w:val="auto"/>
      <w:kern w:val="0"/>
      <w:szCs w:val="24"/>
      <w:lang w:val="it-CH" w:eastAsia="it-IT"/>
      <w14:ligatures w14:val="none"/>
    </w:rPr>
  </w:style>
  <w:style w:type="character" w:customStyle="1" w:styleId="apple-converted-space">
    <w:name w:val="apple-converted-space"/>
    <w:basedOn w:val="Carpredefinitoparagrafo"/>
    <w:rsid w:val="00A26615"/>
  </w:style>
  <w:style w:type="character" w:styleId="Enfasicorsivo">
    <w:name w:val="Emphasis"/>
    <w:basedOn w:val="Carpredefinitoparagrafo"/>
    <w:uiPriority w:val="20"/>
    <w:qFormat/>
    <w:rsid w:val="00A2661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36819">
      <w:bodyDiv w:val="1"/>
      <w:marLeft w:val="0"/>
      <w:marRight w:val="0"/>
      <w:marTop w:val="0"/>
      <w:marBottom w:val="0"/>
      <w:divBdr>
        <w:top w:val="none" w:sz="0" w:space="0" w:color="auto"/>
        <w:left w:val="none" w:sz="0" w:space="0" w:color="auto"/>
        <w:bottom w:val="none" w:sz="0" w:space="0" w:color="auto"/>
        <w:right w:val="none" w:sz="0" w:space="0" w:color="auto"/>
      </w:divBdr>
    </w:div>
    <w:div w:id="856582754">
      <w:bodyDiv w:val="1"/>
      <w:marLeft w:val="0"/>
      <w:marRight w:val="0"/>
      <w:marTop w:val="0"/>
      <w:marBottom w:val="0"/>
      <w:divBdr>
        <w:top w:val="none" w:sz="0" w:space="0" w:color="auto"/>
        <w:left w:val="none" w:sz="0" w:space="0" w:color="auto"/>
        <w:bottom w:val="none" w:sz="0" w:space="0" w:color="auto"/>
        <w:right w:val="none" w:sz="0" w:space="0" w:color="auto"/>
      </w:divBdr>
    </w:div>
    <w:div w:id="1875725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chiarapessina/Desktop/SNSF%20linguistics%20project/Templates/English/LingEdu_Word_Template_E.dotx" TargetMode="External"/></Relationships>
</file>

<file path=word/theme/theme1.xml><?xml version="1.0" encoding="utf-8"?>
<a:theme xmlns:a="http://schemas.openxmlformats.org/drawingml/2006/main" name="Office">
  <a:themeElements>
    <a:clrScheme name="LingEdu (Astra)">
      <a:dk1>
        <a:srgbClr val="000000"/>
      </a:dk1>
      <a:lt1>
        <a:srgbClr val="FFFFFF"/>
      </a:lt1>
      <a:dk2>
        <a:srgbClr val="364151"/>
      </a:dk2>
      <a:lt2>
        <a:srgbClr val="DFD3BB"/>
      </a:lt2>
      <a:accent1>
        <a:srgbClr val="83C0CC"/>
      </a:accent1>
      <a:accent2>
        <a:srgbClr val="489FB5"/>
      </a:accent2>
      <a:accent3>
        <a:srgbClr val="166979"/>
      </a:accent3>
      <a:accent4>
        <a:srgbClr val="2A4C66"/>
      </a:accent4>
      <a:accent5>
        <a:srgbClr val="2B4B66"/>
      </a:accent5>
      <a:accent6>
        <a:srgbClr val="364151"/>
      </a:accent6>
      <a:hlink>
        <a:srgbClr val="4EB4B3"/>
      </a:hlink>
      <a:folHlink>
        <a:srgbClr val="1B094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LingEdu_Word_Template_E.dotx</Template>
  <TotalTime>51</TotalTime>
  <Pages>3</Pages>
  <Words>758</Words>
  <Characters>4322</Characters>
  <Application>Microsoft Office Word</Application>
  <DocSecurity>0</DocSecurity>
  <Lines>36</Lines>
  <Paragraphs>10</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Chiara Pessina</dc:creator>
  <cp:keywords/>
  <dc:description/>
  <cp:lastModifiedBy>PESSINA Chiara</cp:lastModifiedBy>
  <cp:revision>4</cp:revision>
  <dcterms:created xsi:type="dcterms:W3CDTF">2026-02-18T15:28:00Z</dcterms:created>
  <dcterms:modified xsi:type="dcterms:W3CDTF">2026-02-26T12:54:00Z</dcterms:modified>
</cp:coreProperties>
</file>